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0E71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p w14:paraId="16E2F02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年中期财务等重大信息公开</w:t>
      </w:r>
    </w:p>
    <w:p w14:paraId="7D27B6C9">
      <w:pPr>
        <w:rPr>
          <w:rFonts w:hint="default" w:eastAsia="宋体"/>
          <w:lang w:val="en-US" w:eastAsia="zh-CN"/>
        </w:rPr>
      </w:pPr>
    </w:p>
    <w:p w14:paraId="378861A7"/>
    <w:p w14:paraId="33218A0E">
      <w:pPr>
        <w:spacing w:line="94" w:lineRule="exact"/>
      </w:pPr>
    </w:p>
    <w:p w14:paraId="78A5BE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一、公司基本情况</w:t>
      </w:r>
    </w:p>
    <w:p w14:paraId="394E34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  <w:t>山东公用商业集团有限公司</w:t>
      </w:r>
    </w:p>
    <w:p w14:paraId="04C734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964" w:firstLineChars="3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称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  <w:t>山东公用商业集团</w:t>
      </w:r>
    </w:p>
    <w:p w14:paraId="1E48532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刘奉元</w:t>
      </w:r>
    </w:p>
    <w:p w14:paraId="7EF55CD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3.股东名称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 w14:paraId="21B2B64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4.注册资本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3亿元</w:t>
      </w:r>
    </w:p>
    <w:p w14:paraId="3CE620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23号</w:t>
      </w:r>
    </w:p>
    <w:p w14:paraId="1E4EB0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208" w:leftChars="304" w:right="1272" w:hanging="2570" w:hangingChars="800"/>
        <w:jc w:val="both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6.办公地址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23号</w:t>
      </w:r>
    </w:p>
    <w:p w14:paraId="6F694B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水务大厦C座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4楼</w:t>
      </w:r>
    </w:p>
    <w:p w14:paraId="0134C27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经营范围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 w14:paraId="30E2C0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272000</w:t>
      </w:r>
    </w:p>
    <w:p w14:paraId="06BB167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9.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：s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u w:val="none"/>
        </w:rPr>
        <w:t>yjt@sdgykg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.com</w:t>
      </w:r>
    </w:p>
    <w:p w14:paraId="48F789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：山东公用商业集团有限公司成立于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2019年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8月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21日，隶属于山东公用控股有限公司，注册资金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3亿元，总资产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4亿元，下属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家三级公司，涉及商业运营、大型商超、知名品牌代理、天然矿泉水产销等业务。公司现有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座购物中心，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开发的新项目利客购物-杨柳店位于济宁市金宇路与菱花南路路北。清泉天然矿泉水，源水取自泉林水系群山深处的碳酸盐岩岩隙，获得孔子文化节指定用水等多项荣誉。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包含收购的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 w14:paraId="5DF4A2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  <w:t>二、主要会计数据和财务指标</w:t>
      </w:r>
    </w:p>
    <w:p w14:paraId="0BAC4A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1.资产总额：15327.72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万元，比年初增加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1632.73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万元，增幅为11.92%；</w:t>
      </w:r>
    </w:p>
    <w:p w14:paraId="628A0F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3894.67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万元，比年初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增加335.94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7.94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 w14:paraId="76515C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4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130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；</w:t>
      </w:r>
    </w:p>
    <w:p w14:paraId="74BF6F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9"/>
        <w:textAlignment w:val="baseline"/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201.38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 w14:paraId="0B1443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三、财务预算执行情况</w:t>
      </w:r>
    </w:p>
    <w:p w14:paraId="59502E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1.营业总收入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130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。</w:t>
      </w:r>
    </w:p>
    <w:p w14:paraId="66EFAA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2.利润总额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-335.94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eastAsia="zh-CN"/>
        </w:rPr>
        <w:t>。</w:t>
      </w:r>
    </w:p>
    <w:p w14:paraId="79AE84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四、董事、监事及高级管理人员的任职情况</w:t>
      </w:r>
    </w:p>
    <w:p w14:paraId="041559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董事长：刘奉元</w:t>
      </w:r>
    </w:p>
    <w:p w14:paraId="61E233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董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事：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刘奉元、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巍、郭凡强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、曹伟、季树海、</w:t>
      </w:r>
    </w:p>
    <w:p w14:paraId="6E8A16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92" w:firstLineChars="600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闫立强、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朱远军</w:t>
      </w:r>
    </w:p>
    <w:p w14:paraId="3B693D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总经理：张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</w:t>
      </w:r>
    </w:p>
    <w:p w14:paraId="104430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副总经理：郭凡强</w:t>
      </w:r>
    </w:p>
    <w:p w14:paraId="1F3CF3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工会主席：冯文冉</w:t>
      </w:r>
    </w:p>
    <w:p w14:paraId="6784EA6B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 w14:paraId="16CB09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  <w:lang w:val="en-US" w:eastAsia="zh-CN"/>
        </w:rPr>
        <w:t>五、</w:t>
      </w:r>
      <w:r>
        <w:rPr>
          <w:rFonts w:hint="default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企业履行社会责任情况</w:t>
      </w:r>
    </w:p>
    <w:p w14:paraId="6B7650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公司现有在册员工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232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。</w:t>
      </w:r>
    </w:p>
    <w:p w14:paraId="6F1961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bookmarkStart w:id="0" w:name="_GoBack"/>
      <w:bookmarkEnd w:id="0"/>
    </w:p>
    <w:sectPr>
      <w:footerReference r:id="rId5" w:type="default"/>
      <w:pgSz w:w="11907" w:h="16839"/>
      <w:pgMar w:top="2098" w:right="1474" w:bottom="1984" w:left="1587" w:header="0" w:footer="103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479F8E9D-85BB-4DDE-9653-AD2B0A4BA17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581F63D-4D7C-4351-BB58-54E11D3DACF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FF910E0-A879-4F22-A66F-0F23450AA9CC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263A6"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4C3FAB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4C3FAB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EyYjYyOWIyMzJiMGRjNzc0NTY0OWJjZjY0ZDBiYTgifQ=="/>
  </w:docVars>
  <w:rsids>
    <w:rsidRoot w:val="00000000"/>
    <w:rsid w:val="01E04D15"/>
    <w:rsid w:val="01EC4518"/>
    <w:rsid w:val="03FB2C53"/>
    <w:rsid w:val="05D5444E"/>
    <w:rsid w:val="0661309E"/>
    <w:rsid w:val="06711433"/>
    <w:rsid w:val="08651139"/>
    <w:rsid w:val="0B271930"/>
    <w:rsid w:val="0B956BB4"/>
    <w:rsid w:val="0C0E2103"/>
    <w:rsid w:val="0CF85DDF"/>
    <w:rsid w:val="0F8E5335"/>
    <w:rsid w:val="1030763E"/>
    <w:rsid w:val="152E38F3"/>
    <w:rsid w:val="15A11659"/>
    <w:rsid w:val="1887008F"/>
    <w:rsid w:val="191A0EA5"/>
    <w:rsid w:val="1A8E33FF"/>
    <w:rsid w:val="1B387336"/>
    <w:rsid w:val="1C5E7DB6"/>
    <w:rsid w:val="1ECD3A98"/>
    <w:rsid w:val="223B07F0"/>
    <w:rsid w:val="22B81E9E"/>
    <w:rsid w:val="27561C28"/>
    <w:rsid w:val="2850070D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6E649A"/>
    <w:rsid w:val="39706B79"/>
    <w:rsid w:val="3EB47AB5"/>
    <w:rsid w:val="3FD91B8D"/>
    <w:rsid w:val="42A414A1"/>
    <w:rsid w:val="434D32D2"/>
    <w:rsid w:val="44875704"/>
    <w:rsid w:val="461B0239"/>
    <w:rsid w:val="484A67E7"/>
    <w:rsid w:val="4A513E5D"/>
    <w:rsid w:val="4C4D3665"/>
    <w:rsid w:val="4FB8497E"/>
    <w:rsid w:val="510E0CFA"/>
    <w:rsid w:val="56EA18C1"/>
    <w:rsid w:val="5D5162F2"/>
    <w:rsid w:val="5E247648"/>
    <w:rsid w:val="5E343F55"/>
    <w:rsid w:val="5E3C43B8"/>
    <w:rsid w:val="5EC56770"/>
    <w:rsid w:val="605129B1"/>
    <w:rsid w:val="60D65CD7"/>
    <w:rsid w:val="61B22532"/>
    <w:rsid w:val="631416F0"/>
    <w:rsid w:val="642A46E6"/>
    <w:rsid w:val="66806412"/>
    <w:rsid w:val="6FC0545D"/>
    <w:rsid w:val="70626C2C"/>
    <w:rsid w:val="72BC4895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870</Words>
  <Characters>966</Characters>
  <TotalTime>34</TotalTime>
  <ScaleCrop>false</ScaleCrop>
  <LinksUpToDate>false</LinksUpToDate>
  <CharactersWithSpaces>976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Administrator</cp:lastModifiedBy>
  <dcterms:modified xsi:type="dcterms:W3CDTF">2025-08-31T13:23:28Z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2052-12.1.0.22529</vt:lpwstr>
  </property>
  <property fmtid="{D5CDD505-2E9C-101B-9397-08002B2CF9AE}" pid="5" name="ICV">
    <vt:lpwstr>2F58BB8074FF4374AECD16D3D12A010B_13</vt:lpwstr>
  </property>
  <property fmtid="{D5CDD505-2E9C-101B-9397-08002B2CF9AE}" pid="6" name="KSOTemplateDocerSaveRecord">
    <vt:lpwstr>eyJoZGlkIjoiZjZkN2I4NDU0ZTQ2OWYwZWMxMzFlNjJlZTY3MDVmZTYifQ==</vt:lpwstr>
  </property>
</Properties>
</file>