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BA2214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山东公用交通集团有限公司</w:t>
      </w:r>
    </w:p>
    <w:p w14:paraId="2D3AADA5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2025年中期财务等重大信息公开</w:t>
      </w:r>
    </w:p>
    <w:p w14:paraId="37EFFD31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</w:p>
    <w:p w14:paraId="7A9A7A52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公司基本情况</w:t>
      </w:r>
    </w:p>
    <w:p w14:paraId="064F90EA"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企业简介</w:t>
      </w:r>
    </w:p>
    <w:p w14:paraId="795FD345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   山东公用交通集团有限公司成立于2020年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0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4月30日，注册地位于山东省济宁市北湖许庄街道荷花路京投总部大厦1201室，法定代表人为边伟。经营范围包括许可项目：建设工程设计；建设工程施工；建筑劳务分包；施工专业作业；公路管理与养护；路基路面养护作业。（依法须经批准的项目，经相关部门批准后方可开展经营活动，具体经营项目以相关部门批准文件或许可证件为准）一般项目：园林绿化工程施工；城市绿化管理；建筑材料销售；砼结构构件销售。（除依法须经批准的项目外，凭营业执照依法自主开展经营活动）。</w:t>
      </w:r>
    </w:p>
    <w:p w14:paraId="191E47A2"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企业基本信息</w:t>
      </w:r>
    </w:p>
    <w:p w14:paraId="3C30157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企业名称:山东公用交通集团有限公司</w:t>
      </w:r>
    </w:p>
    <w:p w14:paraId="24A8635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注册地址:山东省济宁市北湖省级旅游度假区荷花路京投总部大厦1201室</w:t>
      </w:r>
    </w:p>
    <w:p w14:paraId="1A0BF674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登记机关: 济宁市市场监督管理局</w:t>
      </w:r>
    </w:p>
    <w:p w14:paraId="2C573DEB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经营范围: 许可项目：建设工程设计；建设工程施工；建筑劳务分包；施工专业作业；公路管理与养护；路基路面养护作业。（依法须经批准的项目，经相关部门批准后方可开展经营活动，具体经营项目以相关部门批准文件或许可证件为准）一般项目：园林绿化工程施工；城市绿化管理；建筑材料销售；砼结构构件销售。（除依法须经批准的项目外，凭营业执照依法自主开展经营活动）</w:t>
      </w:r>
    </w:p>
    <w:p w14:paraId="31F488FB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企业类型：有限责任公司(非自然人投资或控股的法人独资)</w:t>
      </w:r>
    </w:p>
    <w:p w14:paraId="1C9CD947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成立日期: 2020年4月30日</w:t>
      </w:r>
    </w:p>
    <w:p w14:paraId="22458587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 w14:paraId="62C091A9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jc w:val="center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color w:val="auto"/>
          <w:lang w:val="en-US" w:eastAsia="zh-CN"/>
        </w:rPr>
        <w:t>5</w:t>
      </w: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年1-</w:t>
      </w:r>
      <w:r>
        <w:rPr>
          <w:rFonts w:hint="eastAsia" w:ascii="Times New Roman" w:hAnsi="Times New Roman" w:eastAsia="方正黑体简体" w:cs="Times New Roman"/>
          <w:b/>
          <w:bCs/>
          <w:color w:val="auto"/>
          <w:lang w:val="en-US" w:eastAsia="zh-CN"/>
        </w:rPr>
        <w:t>6</w:t>
      </w: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月主要财务数据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7"/>
        <w:gridCol w:w="3054"/>
        <w:gridCol w:w="3001"/>
      </w:tblGrid>
      <w:tr w14:paraId="09F48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467" w:type="dxa"/>
            <w:vAlign w:val="center"/>
          </w:tcPr>
          <w:p w14:paraId="06669419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项  目</w:t>
            </w:r>
          </w:p>
        </w:tc>
        <w:tc>
          <w:tcPr>
            <w:tcW w:w="3054" w:type="dxa"/>
            <w:vAlign w:val="center"/>
          </w:tcPr>
          <w:p w14:paraId="41A4275A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本期金额</w:t>
            </w:r>
          </w:p>
        </w:tc>
        <w:tc>
          <w:tcPr>
            <w:tcW w:w="3001" w:type="dxa"/>
            <w:vAlign w:val="center"/>
          </w:tcPr>
          <w:p w14:paraId="00D716D0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上期金额</w:t>
            </w:r>
          </w:p>
        </w:tc>
      </w:tr>
      <w:tr w14:paraId="35869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467" w:type="dxa"/>
            <w:vAlign w:val="center"/>
          </w:tcPr>
          <w:p w14:paraId="730EEE94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营业总收入</w:t>
            </w:r>
          </w:p>
        </w:tc>
        <w:tc>
          <w:tcPr>
            <w:tcW w:w="3054" w:type="dxa"/>
            <w:vAlign w:val="center"/>
          </w:tcPr>
          <w:p w14:paraId="680409FD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156,008</w:t>
            </w:r>
          </w:p>
        </w:tc>
        <w:tc>
          <w:tcPr>
            <w:tcW w:w="3001" w:type="dxa"/>
            <w:vAlign w:val="center"/>
          </w:tcPr>
          <w:p w14:paraId="13DEDF9A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252,306</w:t>
            </w:r>
          </w:p>
        </w:tc>
      </w:tr>
      <w:tr w14:paraId="05A23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467" w:type="dxa"/>
            <w:vAlign w:val="center"/>
          </w:tcPr>
          <w:p w14:paraId="69BAB696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营业总成本</w:t>
            </w:r>
          </w:p>
        </w:tc>
        <w:tc>
          <w:tcPr>
            <w:tcW w:w="3054" w:type="dxa"/>
            <w:vAlign w:val="center"/>
          </w:tcPr>
          <w:p w14:paraId="59F5F907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144,717</w:t>
            </w:r>
          </w:p>
        </w:tc>
        <w:tc>
          <w:tcPr>
            <w:tcW w:w="3001" w:type="dxa"/>
            <w:vAlign w:val="center"/>
          </w:tcPr>
          <w:p w14:paraId="209CAAD1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242,803</w:t>
            </w:r>
          </w:p>
        </w:tc>
      </w:tr>
      <w:tr w14:paraId="78207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467" w:type="dxa"/>
            <w:vAlign w:val="center"/>
          </w:tcPr>
          <w:p w14:paraId="66D234D9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利润总额</w:t>
            </w:r>
          </w:p>
        </w:tc>
        <w:tc>
          <w:tcPr>
            <w:tcW w:w="3054" w:type="dxa"/>
            <w:vAlign w:val="center"/>
          </w:tcPr>
          <w:p w14:paraId="3C5597F8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11,291</w:t>
            </w:r>
          </w:p>
        </w:tc>
        <w:tc>
          <w:tcPr>
            <w:tcW w:w="3001" w:type="dxa"/>
            <w:vAlign w:val="center"/>
          </w:tcPr>
          <w:p w14:paraId="4B0AF6FB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9,507</w:t>
            </w:r>
          </w:p>
        </w:tc>
      </w:tr>
      <w:tr w14:paraId="34ECD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467" w:type="dxa"/>
            <w:vAlign w:val="center"/>
          </w:tcPr>
          <w:p w14:paraId="3954889A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项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目</w:t>
            </w:r>
          </w:p>
        </w:tc>
        <w:tc>
          <w:tcPr>
            <w:tcW w:w="3054" w:type="dxa"/>
            <w:vAlign w:val="center"/>
          </w:tcPr>
          <w:p w14:paraId="23492C15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期末余额</w:t>
            </w:r>
          </w:p>
        </w:tc>
        <w:tc>
          <w:tcPr>
            <w:tcW w:w="3001" w:type="dxa"/>
            <w:vAlign w:val="center"/>
          </w:tcPr>
          <w:p w14:paraId="05944A8C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期初余额</w:t>
            </w:r>
          </w:p>
        </w:tc>
      </w:tr>
      <w:tr w14:paraId="52BFC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467" w:type="dxa"/>
            <w:vAlign w:val="center"/>
          </w:tcPr>
          <w:p w14:paraId="2897C41F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资产总额</w:t>
            </w:r>
          </w:p>
        </w:tc>
        <w:tc>
          <w:tcPr>
            <w:tcW w:w="3054" w:type="dxa"/>
            <w:vAlign w:val="center"/>
          </w:tcPr>
          <w:p w14:paraId="63F7415C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433,627</w:t>
            </w:r>
          </w:p>
        </w:tc>
        <w:tc>
          <w:tcPr>
            <w:tcW w:w="3001" w:type="dxa"/>
            <w:vAlign w:val="center"/>
          </w:tcPr>
          <w:p w14:paraId="754BE5C6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303,972</w:t>
            </w:r>
          </w:p>
        </w:tc>
      </w:tr>
      <w:tr w14:paraId="3350A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467" w:type="dxa"/>
            <w:vAlign w:val="center"/>
          </w:tcPr>
          <w:p w14:paraId="0332E9F7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负债总额</w:t>
            </w:r>
          </w:p>
        </w:tc>
        <w:tc>
          <w:tcPr>
            <w:tcW w:w="3054" w:type="dxa"/>
            <w:vAlign w:val="center"/>
          </w:tcPr>
          <w:p w14:paraId="402A728D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396,666</w:t>
            </w:r>
          </w:p>
        </w:tc>
        <w:tc>
          <w:tcPr>
            <w:tcW w:w="3001" w:type="dxa"/>
            <w:vAlign w:val="center"/>
          </w:tcPr>
          <w:p w14:paraId="42528C23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270,955</w:t>
            </w:r>
          </w:p>
        </w:tc>
      </w:tr>
      <w:tr w14:paraId="4DF49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67" w:type="dxa"/>
            <w:vAlign w:val="center"/>
          </w:tcPr>
          <w:p w14:paraId="2ED12D6C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所有者权益</w:t>
            </w:r>
          </w:p>
        </w:tc>
        <w:tc>
          <w:tcPr>
            <w:tcW w:w="3054" w:type="dxa"/>
            <w:vAlign w:val="center"/>
          </w:tcPr>
          <w:p w14:paraId="52193079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36,961</w:t>
            </w:r>
          </w:p>
        </w:tc>
        <w:tc>
          <w:tcPr>
            <w:tcW w:w="3001" w:type="dxa"/>
            <w:vAlign w:val="center"/>
          </w:tcPr>
          <w:p w14:paraId="2BB2F6C7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33,016</w:t>
            </w:r>
          </w:p>
        </w:tc>
      </w:tr>
    </w:tbl>
    <w:p w14:paraId="06FFC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</w:rPr>
        <w:t>财务预算执行情况</w:t>
      </w:r>
    </w:p>
    <w:p w14:paraId="72DA89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5"/>
        <w:textAlignment w:val="auto"/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年1-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月累计实现营业收入156,008万元，完成全年预算306,543万元的50.89%；成本费用总额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 w:bidi="ar-SA"/>
        </w:rPr>
        <w:t>144,717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万元，完成全年预算294,442.70万元的49.15%；累计实现利润总额11,291万元，完成全年预算12,100.30万元的93.31% 。</w:t>
      </w:r>
    </w:p>
    <w:p w14:paraId="04CF29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5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四、年度中期内发生的重大事项及对企业的影响</w:t>
      </w:r>
    </w:p>
    <w:p w14:paraId="1C01F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无。</w:t>
      </w:r>
    </w:p>
    <w:p w14:paraId="4F8D2B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5"/>
        <w:textAlignment w:val="auto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29302EB5-2228-4B76-B646-3829EBB31F07}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975D72"/>
    <w:multiLevelType w:val="singleLevel"/>
    <w:tmpl w:val="CB975D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A9066F3"/>
    <w:multiLevelType w:val="singleLevel"/>
    <w:tmpl w:val="4A9066F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5ZGFmM2FlZjZiZjI3ODE2ZWM2ZmNhZDVmNGFlMTUifQ=="/>
  </w:docVars>
  <w:rsids>
    <w:rsidRoot w:val="00000000"/>
    <w:rsid w:val="0261487E"/>
    <w:rsid w:val="08A87C61"/>
    <w:rsid w:val="0DBF7173"/>
    <w:rsid w:val="0F113188"/>
    <w:rsid w:val="0FE071A6"/>
    <w:rsid w:val="10BC0D58"/>
    <w:rsid w:val="11761AF6"/>
    <w:rsid w:val="13A32451"/>
    <w:rsid w:val="149F2C2B"/>
    <w:rsid w:val="191A3E8A"/>
    <w:rsid w:val="1B82217E"/>
    <w:rsid w:val="1F8803B9"/>
    <w:rsid w:val="20F7634A"/>
    <w:rsid w:val="23570181"/>
    <w:rsid w:val="24B61D5E"/>
    <w:rsid w:val="264F669A"/>
    <w:rsid w:val="26BF4676"/>
    <w:rsid w:val="2BDA2A7F"/>
    <w:rsid w:val="2CDC429C"/>
    <w:rsid w:val="34CF538E"/>
    <w:rsid w:val="375B0744"/>
    <w:rsid w:val="4B0215FB"/>
    <w:rsid w:val="4B4614E8"/>
    <w:rsid w:val="51433E55"/>
    <w:rsid w:val="5152407A"/>
    <w:rsid w:val="535D4273"/>
    <w:rsid w:val="55E74830"/>
    <w:rsid w:val="57E6367D"/>
    <w:rsid w:val="5D964633"/>
    <w:rsid w:val="613C2683"/>
    <w:rsid w:val="780A214F"/>
    <w:rsid w:val="7DD05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autoRedefine/>
    <w:qFormat/>
    <w:uiPriority w:val="1"/>
    <w:rPr>
      <w:sz w:val="32"/>
      <w:szCs w:val="32"/>
    </w:rPr>
  </w:style>
  <w:style w:type="table" w:styleId="5">
    <w:name w:val="Table Grid"/>
    <w:basedOn w:val="4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735</Words>
  <Characters>885</Characters>
  <Lines>0</Lines>
  <Paragraphs>0</Paragraphs>
  <TotalTime>1</TotalTime>
  <ScaleCrop>false</ScaleCrop>
  <LinksUpToDate>false</LinksUpToDate>
  <CharactersWithSpaces>896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2024-04-22T06:55:00Z</dcterms:created>
  <dc:creator>Administrator</dc:creator>
  <cp:lastModifiedBy>Administrator</cp:lastModifiedBy>
  <dcterms:modified xsi:type="dcterms:W3CDTF">2025-08-31T07:57:59Z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A0537B4A3838485D898BDF932931F24B_13</vt:lpwstr>
  </property>
  <property fmtid="{D5CDD505-2E9C-101B-9397-08002B2CF9AE}" pid="4" name="KSOTemplateDocerSaveRecord">
    <vt:lpwstr>eyJoZGlkIjoiZjZkN2I4NDU0ZTQ2OWYwZWMxMzFlNjJlZTY3MDVmZTYifQ==</vt:lpwstr>
  </property>
</Properties>
</file>