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30EE46">
      <w:pPr>
        <w:snapToGrid w:val="0"/>
        <w:spacing w:line="600" w:lineRule="exact"/>
        <w:jc w:val="center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</w:p>
    <w:p w14:paraId="046AC5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济宁公用瑞马新天地置业有限公司</w:t>
      </w:r>
    </w:p>
    <w:p w14:paraId="541554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eastAsia="zh-CN"/>
        </w:rPr>
        <w:t>中期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 w14:paraId="3F4DDD6A"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 w14:paraId="3FFA45B7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 w14:paraId="75C55A74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 w14:paraId="0573C88E">
      <w:pPr>
        <w:spacing w:line="56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济宁公用瑞马新天地置业有限公司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济宁公用瑞马置业有限公司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全资子公司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成立于2020年3月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17日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注册资本金1亿元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</w:t>
      </w:r>
    </w:p>
    <w:p w14:paraId="2C37A83A">
      <w:pPr>
        <w:spacing w:line="560" w:lineRule="exact"/>
        <w:ind w:firstLine="643" w:firstLineChars="200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公司自成立以来，按照市场化、专业化、规范化的管理模式，遵循“安全至上、服质量第一”的企业宗旨，内部设置了综合部、成本部、财务部、设计部、采购部、营销部、项目部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等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部门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。</w:t>
      </w:r>
    </w:p>
    <w:p w14:paraId="500C7B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公司负责开发建设的的公安局北地块项目命名为新天地小区，位于崇文大道以北、菱花路以西，为新建商服住宅项目，总占地面积43959㎡（约65.94亩），总建筑面积为126880㎡，建成后提供住宅649户，居住总人口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约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2077人。</w:t>
      </w:r>
    </w:p>
    <w:p w14:paraId="31F6FB25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 w14:paraId="5890CB66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企业名称：济宁公用瑞马新天地置业有限公司</w:t>
      </w:r>
    </w:p>
    <w:p w14:paraId="39D354AA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注册地址：济宁高新区崇文大道与廖河路交汇处</w:t>
      </w:r>
    </w:p>
    <w:p w14:paraId="188F0674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登记机关：济宁高新技术产业开发区行政审批服务局</w:t>
      </w:r>
    </w:p>
    <w:p w14:paraId="13B7C31C">
      <w:pPr>
        <w:spacing w:line="600" w:lineRule="exact"/>
        <w:ind w:left="2244" w:leftChars="304" w:hanging="1606" w:hangingChars="500"/>
        <w:jc w:val="both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经营范围：房地产开发、销售、建材（不含木材）的销售，房屋租赁。（依法须经批准的项目，经相关部门批准后方可开展经营活动）企业类型：其他有限责任公司</w:t>
      </w:r>
    </w:p>
    <w:p w14:paraId="3EA68D94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成立日期：2020年3月17日</w:t>
      </w:r>
    </w:p>
    <w:p w14:paraId="75E572FC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（三）机构设置</w:t>
      </w:r>
    </w:p>
    <w:p w14:paraId="578E652D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公司设执行董事1名，经理1人；设6个部室、1个项目部，分别为：财务部、成本部、营销部、成本部、采购部、综合部、新天地项目部。</w:t>
      </w:r>
    </w:p>
    <w:p w14:paraId="5BE97CE8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56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9"/>
        <w:gridCol w:w="1686"/>
        <w:gridCol w:w="1686"/>
        <w:gridCol w:w="1686"/>
        <w:gridCol w:w="1688"/>
      </w:tblGrid>
      <w:tr w14:paraId="5A943F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85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72A7A1">
            <w:pPr>
              <w:widowControl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           </w:t>
            </w: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4"/>
                <w:szCs w:val="24"/>
              </w:rPr>
              <w:t>单位：万元</w:t>
            </w:r>
          </w:p>
        </w:tc>
      </w:tr>
      <w:tr w14:paraId="2B6D1E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19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E0C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168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B26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168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DBE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年度预算目标</w:t>
            </w:r>
          </w:p>
        </w:tc>
        <w:tc>
          <w:tcPr>
            <w:tcW w:w="1686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378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预算完成情况</w:t>
            </w:r>
          </w:p>
        </w:tc>
        <w:tc>
          <w:tcPr>
            <w:tcW w:w="1688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5AF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上年同期</w:t>
            </w:r>
          </w:p>
        </w:tc>
      </w:tr>
      <w:tr w14:paraId="51AC58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1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DD1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EAC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442.00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0785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990.00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847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44.65%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9795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9,521.00</w:t>
            </w:r>
          </w:p>
        </w:tc>
      </w:tr>
      <w:tr w14:paraId="420961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1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021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FF60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915.00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EB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876.01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FF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104.45%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42D1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8,513.00</w:t>
            </w:r>
          </w:p>
        </w:tc>
      </w:tr>
      <w:tr w14:paraId="2106BA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1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9954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187A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-473.00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442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113.99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468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-414.95%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7AB6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1,008.00</w:t>
            </w:r>
          </w:p>
        </w:tc>
      </w:tr>
      <w:tr w14:paraId="617965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1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A10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净利润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573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-473.00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C9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85.49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201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-553.28%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7DEE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846.00</w:t>
            </w:r>
          </w:p>
        </w:tc>
      </w:tr>
      <w:tr w14:paraId="46FFCFD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1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CCE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2C7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24,022.00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81A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19,823.00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59B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121.18%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6653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25,953.00</w:t>
            </w:r>
          </w:p>
        </w:tc>
      </w:tr>
      <w:tr w14:paraId="0C6CF2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19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1519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5B9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7,757.00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1E8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3,001.33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32C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258.45%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0A47F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9,338.00</w:t>
            </w:r>
          </w:p>
        </w:tc>
      </w:tr>
      <w:tr w14:paraId="37741D2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819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48E7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60F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16,265.00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5B5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16,821.67</w:t>
            </w:r>
          </w:p>
        </w:tc>
        <w:tc>
          <w:tcPr>
            <w:tcW w:w="168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8F82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96.69%</w:t>
            </w:r>
          </w:p>
        </w:tc>
        <w:tc>
          <w:tcPr>
            <w:tcW w:w="168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A0CB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16,615.00</w:t>
            </w:r>
          </w:p>
        </w:tc>
      </w:tr>
    </w:tbl>
    <w:p w14:paraId="3B37765E"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 w14:paraId="36F78170">
      <w:pPr>
        <w:spacing w:line="560" w:lineRule="exact"/>
        <w:ind w:firstLine="643" w:firstLineChars="200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2025年中期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累计实现营业收入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442万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元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，完成全年预算目标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990万元的44.65%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累计实现利润总额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-473万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元，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完成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全年预算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113.99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万元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highlight w:val="none"/>
          <w:lang w:eastAsia="zh-CN"/>
        </w:rPr>
        <w:t>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highlight w:val="none"/>
          <w:lang w:val="en-US" w:eastAsia="zh-CN"/>
        </w:rPr>
        <w:t>-414.95%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highlight w:val="none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highlight w:val="none"/>
          <w:lang w:val="en-US" w:eastAsia="zh-CN"/>
        </w:rPr>
        <w:t xml:space="preserve"> 6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月底资产负债率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32.29%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，比去年同期的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35.98%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降低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了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3.69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个百分点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。</w:t>
      </w:r>
    </w:p>
    <w:p w14:paraId="7F9ACC4C">
      <w:pPr>
        <w:snapToGrid w:val="0"/>
        <w:spacing w:line="600" w:lineRule="exact"/>
        <w:ind w:firstLine="643" w:firstLineChars="200"/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四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</w:t>
      </w: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  <w:lang w:val="en-US" w:eastAsia="zh-CN"/>
        </w:rPr>
        <w:t>2025年度中期内发生的重大事项及对公司的影响</w:t>
      </w:r>
    </w:p>
    <w:p w14:paraId="334EE5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济宁公用瑞马新天地置业有限公司2025年度中期内未发生重大事项。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C9AA02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70FED83"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70FED83"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2NGYxNDlhOGMxM2M2NGQwNTVjMzllMGQ4ZGMyNjc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43895"/>
    <w:rsid w:val="002659B0"/>
    <w:rsid w:val="0027474F"/>
    <w:rsid w:val="002F0D05"/>
    <w:rsid w:val="0033664A"/>
    <w:rsid w:val="00387CC5"/>
    <w:rsid w:val="003A2581"/>
    <w:rsid w:val="003B2746"/>
    <w:rsid w:val="003C0776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96B43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B08AA"/>
    <w:rsid w:val="009D48DC"/>
    <w:rsid w:val="009E5784"/>
    <w:rsid w:val="009F3E20"/>
    <w:rsid w:val="00A45B31"/>
    <w:rsid w:val="00A87960"/>
    <w:rsid w:val="00B47D29"/>
    <w:rsid w:val="00B72AA9"/>
    <w:rsid w:val="00B81E8D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12A1FD4"/>
    <w:rsid w:val="01B947E9"/>
    <w:rsid w:val="01D62A14"/>
    <w:rsid w:val="031048F7"/>
    <w:rsid w:val="04C07E5F"/>
    <w:rsid w:val="05934BA7"/>
    <w:rsid w:val="06D01345"/>
    <w:rsid w:val="075B5193"/>
    <w:rsid w:val="09306D58"/>
    <w:rsid w:val="0A3B33DD"/>
    <w:rsid w:val="0DD16F1A"/>
    <w:rsid w:val="18AE7B2C"/>
    <w:rsid w:val="193278F6"/>
    <w:rsid w:val="19560A59"/>
    <w:rsid w:val="1A431450"/>
    <w:rsid w:val="1AA64E41"/>
    <w:rsid w:val="1ACA4D1A"/>
    <w:rsid w:val="1C496371"/>
    <w:rsid w:val="1C717C93"/>
    <w:rsid w:val="1C8F2AE8"/>
    <w:rsid w:val="1FCD7DFB"/>
    <w:rsid w:val="21785B44"/>
    <w:rsid w:val="25486BE3"/>
    <w:rsid w:val="265852FD"/>
    <w:rsid w:val="26A93DBD"/>
    <w:rsid w:val="270412F3"/>
    <w:rsid w:val="27F03E2A"/>
    <w:rsid w:val="28716ED4"/>
    <w:rsid w:val="28E8704B"/>
    <w:rsid w:val="290C75C1"/>
    <w:rsid w:val="29D47C5C"/>
    <w:rsid w:val="2A4822AF"/>
    <w:rsid w:val="2BEB3EE9"/>
    <w:rsid w:val="2D6E1B68"/>
    <w:rsid w:val="2E7528DB"/>
    <w:rsid w:val="2E8D617B"/>
    <w:rsid w:val="2FD26275"/>
    <w:rsid w:val="31C55215"/>
    <w:rsid w:val="32777821"/>
    <w:rsid w:val="334308AF"/>
    <w:rsid w:val="38797005"/>
    <w:rsid w:val="39AE61CA"/>
    <w:rsid w:val="3D910776"/>
    <w:rsid w:val="3DA80E8B"/>
    <w:rsid w:val="3DF23407"/>
    <w:rsid w:val="3EA017DC"/>
    <w:rsid w:val="3FBD419A"/>
    <w:rsid w:val="419C0824"/>
    <w:rsid w:val="41C73C0B"/>
    <w:rsid w:val="44244964"/>
    <w:rsid w:val="44B91965"/>
    <w:rsid w:val="44E257CC"/>
    <w:rsid w:val="455B3491"/>
    <w:rsid w:val="48D65832"/>
    <w:rsid w:val="49952BCA"/>
    <w:rsid w:val="4B596003"/>
    <w:rsid w:val="4EEF2F58"/>
    <w:rsid w:val="50223A7B"/>
    <w:rsid w:val="5166632D"/>
    <w:rsid w:val="52687830"/>
    <w:rsid w:val="52DF6C8B"/>
    <w:rsid w:val="52E1663F"/>
    <w:rsid w:val="536B2CB8"/>
    <w:rsid w:val="53E47F37"/>
    <w:rsid w:val="561A16D8"/>
    <w:rsid w:val="570D721D"/>
    <w:rsid w:val="57404164"/>
    <w:rsid w:val="576B5048"/>
    <w:rsid w:val="5AD277FB"/>
    <w:rsid w:val="5CC46C40"/>
    <w:rsid w:val="5D6D3F49"/>
    <w:rsid w:val="5E145AF2"/>
    <w:rsid w:val="5F412942"/>
    <w:rsid w:val="5FA47421"/>
    <w:rsid w:val="60785E58"/>
    <w:rsid w:val="61B5226F"/>
    <w:rsid w:val="66792F89"/>
    <w:rsid w:val="66EC3CFC"/>
    <w:rsid w:val="687A151E"/>
    <w:rsid w:val="6A5519A2"/>
    <w:rsid w:val="6C2609DD"/>
    <w:rsid w:val="6C305B70"/>
    <w:rsid w:val="6C8851EE"/>
    <w:rsid w:val="6C8C6B1F"/>
    <w:rsid w:val="6CDE381E"/>
    <w:rsid w:val="6D8C75E7"/>
    <w:rsid w:val="6D9143ED"/>
    <w:rsid w:val="6E90012A"/>
    <w:rsid w:val="6F481423"/>
    <w:rsid w:val="6F9D419A"/>
    <w:rsid w:val="705C4A72"/>
    <w:rsid w:val="71D022E5"/>
    <w:rsid w:val="74AC25CF"/>
    <w:rsid w:val="75D26FF0"/>
    <w:rsid w:val="79027EC3"/>
    <w:rsid w:val="797E6DEA"/>
    <w:rsid w:val="7ACE35B6"/>
    <w:rsid w:val="7D0F6ECA"/>
    <w:rsid w:val="7DBA6A45"/>
    <w:rsid w:val="7F73707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autoRedefine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751</Words>
  <Characters>1004</Characters>
  <Lines>7</Lines>
  <Paragraphs>2</Paragraphs>
  <TotalTime>19</TotalTime>
  <ScaleCrop>false</ScaleCrop>
  <LinksUpToDate>false</LinksUpToDate>
  <CharactersWithSpaces>1070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Administrator</cp:lastModifiedBy>
  <cp:lastPrinted>2022-04-28T02:25:00Z</cp:lastPrinted>
  <dcterms:modified xsi:type="dcterms:W3CDTF">2025-08-31T06:25:55Z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75741680D4654C9A86F31C7FCA118FCE_13</vt:lpwstr>
  </property>
  <property fmtid="{D5CDD505-2E9C-101B-9397-08002B2CF9AE}" pid="4" name="commondata">
    <vt:lpwstr>eyJoZGlkIjoiMzIxYmMwMDJkYjZiMmFlYzdhY2YzYTliOWFhN2UxMzIifQ==</vt:lpwstr>
  </property>
  <property fmtid="{D5CDD505-2E9C-101B-9397-08002B2CF9AE}" pid="5" name="KSOTemplateDocerSaveRecord">
    <vt:lpwstr>eyJoZGlkIjoiZjZkN2I4NDU0ZTQ2OWYwZWMxMzFlNjJlZTY3MDVmZTYifQ==</vt:lpwstr>
  </property>
</Properties>
</file>