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0939AB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exact"/>
        <w:jc w:val="both"/>
        <w:textAlignment w:val="auto"/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  <w:lang w:val="en-US" w:eastAsia="zh-CN"/>
        </w:rPr>
      </w:pPr>
    </w:p>
    <w:p w14:paraId="5D99BB0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  <w:lang w:val="en-US" w:eastAsia="zh-CN"/>
        </w:rPr>
        <w:t>济宁市前卫清扫保洁有限公司</w:t>
      </w:r>
    </w:p>
    <w:p w14:paraId="63F9DA1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  <w:lang w:val="en-US" w:eastAsia="zh-CN"/>
        </w:rPr>
      </w:pPr>
      <w:r>
        <w:rPr>
          <w:rFonts w:hint="default" w:ascii="Times New Roman" w:hAnsi="Times New Roman" w:eastAsia="方正小标宋简体" w:cs="Times New Roman"/>
          <w:b/>
          <w:bCs/>
          <w:sz w:val="44"/>
          <w:szCs w:val="44"/>
          <w:lang w:val="en-US" w:eastAsia="zh-CN"/>
        </w:rPr>
        <w:t>2025</w:t>
      </w:r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  <w:lang w:val="en-US" w:eastAsia="zh-CN"/>
        </w:rPr>
        <w:t>年中期财务等重大信息公开</w:t>
      </w:r>
    </w:p>
    <w:p w14:paraId="7FF45FD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  <w:lang w:val="en-US" w:eastAsia="zh-CN"/>
        </w:rPr>
      </w:pPr>
    </w:p>
    <w:p w14:paraId="52DD5B24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exact"/>
        <w:ind w:firstLine="643" w:firstLineChars="200"/>
        <w:textAlignment w:val="auto"/>
        <w:rPr>
          <w:rFonts w:ascii="Times New Roman" w:hAnsi="Times New Roman" w:eastAsia="方正黑体简体" w:cs="Times New Roman"/>
          <w:b/>
          <w:bCs/>
          <w:sz w:val="32"/>
          <w:szCs w:val="32"/>
        </w:rPr>
      </w:pPr>
      <w:r>
        <w:rPr>
          <w:rFonts w:ascii="Times New Roman" w:hAnsi="Times New Roman" w:eastAsia="方正黑体简体" w:cs="Times New Roman"/>
          <w:b/>
          <w:bCs/>
          <w:sz w:val="32"/>
          <w:szCs w:val="32"/>
        </w:rPr>
        <w:t xml:space="preserve">公司基本情况 </w:t>
      </w:r>
    </w:p>
    <w:p w14:paraId="6089AE4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600" w:lineRule="exact"/>
        <w:ind w:firstLine="643" w:firstLineChars="200"/>
        <w:textAlignment w:val="auto"/>
        <w:rPr>
          <w:rFonts w:ascii="Times New Roman" w:hAnsi="Times New Roman" w:eastAsia="方正仿宋简体" w:cs="Times New Roman"/>
          <w:b/>
          <w:bCs/>
          <w:sz w:val="32"/>
          <w:szCs w:val="32"/>
        </w:rPr>
      </w:pPr>
      <w:r>
        <w:rPr>
          <w:rFonts w:ascii="Times New Roman" w:hAnsi="Times New Roman" w:eastAsia="方正仿宋简体" w:cs="Times New Roman"/>
          <w:b/>
          <w:bCs/>
          <w:sz w:val="32"/>
          <w:szCs w:val="32"/>
        </w:rPr>
        <w:t>济宁市前卫清扫保洁有限公司（以下简称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eastAsia="zh-CN"/>
        </w:rPr>
        <w:t>“公司”</w:t>
      </w:r>
      <w:r>
        <w:rPr>
          <w:rFonts w:ascii="Times New Roman" w:hAnsi="Times New Roman" w:eastAsia="方正仿宋简体" w:cs="Times New Roman"/>
          <w:b/>
          <w:bCs/>
          <w:sz w:val="32"/>
          <w:szCs w:val="32"/>
        </w:rPr>
        <w:t>）承接市直1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</w:rPr>
        <w:t>1</w:t>
      </w:r>
      <w:r>
        <w:rPr>
          <w:rFonts w:ascii="Times New Roman" w:hAnsi="Times New Roman" w:eastAsia="方正仿宋简体" w:cs="Times New Roman"/>
          <w:b/>
          <w:bCs/>
          <w:sz w:val="32"/>
          <w:szCs w:val="32"/>
        </w:rPr>
        <w:t>条主干道、内环高架和7座大型桥梁的清扫保洁工作，负责20座生活垃圾转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</w:rPr>
        <w:t>运</w:t>
      </w:r>
      <w:r>
        <w:rPr>
          <w:rFonts w:ascii="Times New Roman" w:hAnsi="Times New Roman" w:eastAsia="方正仿宋简体" w:cs="Times New Roman"/>
          <w:b/>
          <w:bCs/>
          <w:sz w:val="32"/>
          <w:szCs w:val="32"/>
        </w:rPr>
        <w:t>站垃圾转运工作，资金来源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主要</w:t>
      </w:r>
      <w:r>
        <w:rPr>
          <w:rFonts w:ascii="Times New Roman" w:hAnsi="Times New Roman" w:eastAsia="方正仿宋简体" w:cs="Times New Roman"/>
          <w:b/>
          <w:bCs/>
          <w:sz w:val="32"/>
          <w:szCs w:val="32"/>
        </w:rPr>
        <w:t>为环卫集团拨付资金</w:t>
      </w:r>
      <w:r>
        <w:rPr>
          <w:rFonts w:hint="eastAsia" w:ascii="方正仿宋简体" w:hAnsi="方正仿宋简体" w:eastAsia="方正仿宋简体" w:cs="方正仿宋简体"/>
          <w:b/>
          <w:bCs/>
          <w:sz w:val="32"/>
          <w:szCs w:val="32"/>
        </w:rPr>
        <w:t>。</w:t>
      </w:r>
    </w:p>
    <w:p w14:paraId="182578ED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pacing w:line="600" w:lineRule="exact"/>
        <w:ind w:left="0" w:leftChars="0" w:firstLine="643" w:firstLineChars="200"/>
        <w:textAlignment w:val="auto"/>
        <w:rPr>
          <w:rFonts w:ascii="Times New Roman" w:hAnsi="Times New Roman" w:eastAsia="方正黑体简体" w:cs="Times New Roman"/>
          <w:b/>
          <w:bCs/>
          <w:sz w:val="32"/>
          <w:szCs w:val="32"/>
        </w:rPr>
      </w:pPr>
      <w:r>
        <w:rPr>
          <w:rFonts w:ascii="Times New Roman" w:hAnsi="Times New Roman" w:eastAsia="方正黑体简体" w:cs="Times New Roman"/>
          <w:b/>
          <w:bCs/>
          <w:sz w:val="32"/>
          <w:szCs w:val="32"/>
        </w:rPr>
        <w:t>主要会计数据和财务指标</w:t>
      </w:r>
    </w:p>
    <w:p w14:paraId="3B52042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600" w:lineRule="exact"/>
        <w:ind w:firstLine="643" w:firstLineChars="200"/>
        <w:textAlignment w:val="auto"/>
        <w:rPr>
          <w:rFonts w:hint="eastAsia" w:ascii="Times New Roman" w:hAnsi="Times New Roman" w:eastAsia="方正仿宋简体" w:cs="Times New Roman"/>
          <w:b/>
          <w:bCs/>
          <w:sz w:val="32"/>
          <w:szCs w:val="32"/>
        </w:rPr>
      </w:pP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</w:rPr>
        <w:t>截至2025年6月30日公司资产1042万元，负债1004万元，资产负债率为96.4%。资产为流动资产999万元（其中货币资金12万元，应收账款966万元，其他应收款项21万元），流动资产占比96%，固定资产43万元，占资产总额的4%；负债主要为应付账款（维修费、燃油费、保洁费等费用）986万元，应交税费15万元，其他应付款项3万元；所有者权益为38万元，其中实收资本60万元，资本公积1万元，盈余公积17万元，未分配利润-40万元。</w:t>
      </w:r>
    </w:p>
    <w:p w14:paraId="4156869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600" w:lineRule="exact"/>
        <w:ind w:firstLine="643" w:firstLineChars="200"/>
        <w:textAlignment w:val="auto"/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eastAsia="zh-CN"/>
        </w:rPr>
      </w:pP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</w:rPr>
        <w:t>经营活动产生的流量净额-52万元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eastAsia="zh-CN"/>
        </w:rPr>
        <w:t>，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</w:rPr>
        <w:t>经营活动现金流入2115万元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eastAsia="zh-CN"/>
        </w:rPr>
        <w:t>。</w:t>
      </w:r>
    </w:p>
    <w:p w14:paraId="010FD8A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600" w:lineRule="exact"/>
        <w:ind w:firstLine="645"/>
        <w:textAlignment w:val="auto"/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</w:rPr>
        <w:t>202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5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</w:rPr>
        <w:t>年已交税费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累计98万元，其中增值税87万元</w:t>
      </w:r>
      <w:r>
        <w:rPr>
          <w:rFonts w:ascii="Times New Roman" w:hAnsi="Times New Roman" w:eastAsia="方正仿宋简体" w:cs="Times New Roman"/>
          <w:b/>
          <w:bCs/>
          <w:sz w:val="32"/>
          <w:szCs w:val="32"/>
        </w:rPr>
        <w:t>。前卫公司为一般纳税人企业，增值税税率为6%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。</w:t>
      </w:r>
    </w:p>
    <w:p w14:paraId="53C70DB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600" w:lineRule="exact"/>
        <w:ind w:firstLine="645"/>
        <w:textAlignment w:val="auto"/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公司从业人员744人，其中职工385人，劳务359人。2025累计1535万元，其中工资福利费683万元，劳务费568万元，社会保险费住房公积金284万元，全员劳动生产率4.7万元/人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eastAsia="zh-CN"/>
        </w:rPr>
        <w:t>。</w:t>
      </w:r>
    </w:p>
    <w:p w14:paraId="17B4C89A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pacing w:line="600" w:lineRule="exact"/>
        <w:ind w:firstLine="643" w:firstLineChars="200"/>
        <w:textAlignment w:val="auto"/>
        <w:rPr>
          <w:rFonts w:ascii="Times New Roman" w:hAnsi="Times New Roman" w:eastAsia="方正黑体简体" w:cs="Times New Roman"/>
          <w:b/>
          <w:bCs/>
          <w:sz w:val="32"/>
          <w:szCs w:val="32"/>
        </w:rPr>
      </w:pPr>
      <w:r>
        <w:rPr>
          <w:rFonts w:hint="eastAsia" w:ascii="Times New Roman" w:hAnsi="Times New Roman" w:eastAsia="方正黑体简体" w:cs="Times New Roman"/>
          <w:b/>
          <w:bCs/>
          <w:sz w:val="32"/>
          <w:szCs w:val="32"/>
          <w:lang w:val="en-US" w:eastAsia="zh-CN"/>
        </w:rPr>
        <w:t>三、</w:t>
      </w:r>
      <w:r>
        <w:rPr>
          <w:rFonts w:ascii="Times New Roman" w:hAnsi="Times New Roman" w:eastAsia="方正黑体简体" w:cs="Times New Roman"/>
          <w:b/>
          <w:bCs/>
          <w:sz w:val="32"/>
          <w:szCs w:val="32"/>
        </w:rPr>
        <w:t>财务预算执行情况</w:t>
      </w:r>
    </w:p>
    <w:p w14:paraId="30538AC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600" w:lineRule="exact"/>
        <w:ind w:firstLine="643" w:firstLineChars="200"/>
        <w:textAlignment w:val="auto"/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</w:rPr>
        <w:t>2025年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中期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</w:rPr>
        <w:t>收入1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988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</w:rPr>
        <w:t>万元，比上年同期减少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12.3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</w:rPr>
        <w:t>%，年度预算收入为4751.83万元，预算完成率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4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</w:rPr>
        <w:t>2%；成本费用1893万元，年度预算营业总成本为4571.83万元，预算完成率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4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</w:rPr>
        <w:t>1%；利润总额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95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</w:rPr>
        <w:t>万元，年度预算利润总额为180万元，预算完成率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52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</w:rPr>
        <w:t>%。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公司按照预算调控支出金额，预算执行情况良好。成本费用总额同比增速与营业总收入同比增速一致。</w:t>
      </w:r>
    </w:p>
    <w:p w14:paraId="01808AD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3" w:firstLineChars="200"/>
        <w:textAlignment w:val="auto"/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eastAsia="zh-CN"/>
        </w:rPr>
      </w:pPr>
    </w:p>
    <w:p w14:paraId="220410C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600" w:lineRule="exact"/>
        <w:jc w:val="center"/>
        <w:textAlignment w:val="auto"/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 xml:space="preserve">                             </w:t>
      </w:r>
    </w:p>
    <w:p w14:paraId="268DEB6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exact"/>
        <w:ind w:firstLine="5783" w:firstLineChars="1800"/>
        <w:textAlignment w:val="auto"/>
        <w:rPr>
          <w:rFonts w:hint="default" w:ascii="Times New Roman" w:hAnsi="Times New Roman" w:eastAsia="方正小标宋简体" w:cs="Times New Roman"/>
          <w:b/>
          <w:bCs/>
          <w:sz w:val="32"/>
          <w:szCs w:val="32"/>
          <w:lang w:val="en-US" w:eastAsia="zh-CN"/>
        </w:rPr>
      </w:pPr>
      <w:bookmarkStart w:id="0" w:name="_GoBack"/>
      <w:bookmarkEnd w:id="0"/>
    </w:p>
    <w:sectPr>
      <w:pgSz w:w="11906" w:h="16838"/>
      <w:pgMar w:top="2098" w:right="1474" w:bottom="1985" w:left="158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2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方正仿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A2FBD13"/>
    <w:multiLevelType w:val="singleLevel"/>
    <w:tmpl w:val="3A2FBD13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FmYmFhZjgwMGYxNWRlMjUzN2Q3ZTI2MzcwNDNmOWQifQ=="/>
  </w:docVars>
  <w:rsids>
    <w:rsidRoot w:val="28E8704B"/>
    <w:rsid w:val="00023E53"/>
    <w:rsid w:val="00064C10"/>
    <w:rsid w:val="000B768B"/>
    <w:rsid w:val="000F4906"/>
    <w:rsid w:val="001048D2"/>
    <w:rsid w:val="001225CF"/>
    <w:rsid w:val="0016636E"/>
    <w:rsid w:val="00173818"/>
    <w:rsid w:val="00186BF0"/>
    <w:rsid w:val="001E70D3"/>
    <w:rsid w:val="001F0930"/>
    <w:rsid w:val="002659B0"/>
    <w:rsid w:val="0027474F"/>
    <w:rsid w:val="002F0D05"/>
    <w:rsid w:val="0033664A"/>
    <w:rsid w:val="00387CC5"/>
    <w:rsid w:val="003A2581"/>
    <w:rsid w:val="003B2746"/>
    <w:rsid w:val="003C0776"/>
    <w:rsid w:val="003F200B"/>
    <w:rsid w:val="0040651C"/>
    <w:rsid w:val="004B3BB3"/>
    <w:rsid w:val="004B51FE"/>
    <w:rsid w:val="004C19A7"/>
    <w:rsid w:val="004F2DF9"/>
    <w:rsid w:val="005304BC"/>
    <w:rsid w:val="00545BAB"/>
    <w:rsid w:val="00590DF4"/>
    <w:rsid w:val="005C6338"/>
    <w:rsid w:val="005D0127"/>
    <w:rsid w:val="00646654"/>
    <w:rsid w:val="00663457"/>
    <w:rsid w:val="006C787C"/>
    <w:rsid w:val="007534E3"/>
    <w:rsid w:val="007B1BD4"/>
    <w:rsid w:val="007D5E77"/>
    <w:rsid w:val="00814BA3"/>
    <w:rsid w:val="008152B0"/>
    <w:rsid w:val="00843F2E"/>
    <w:rsid w:val="00883DD5"/>
    <w:rsid w:val="008A4D0D"/>
    <w:rsid w:val="008A6F95"/>
    <w:rsid w:val="00956D2F"/>
    <w:rsid w:val="009A5685"/>
    <w:rsid w:val="009D48DC"/>
    <w:rsid w:val="009E5784"/>
    <w:rsid w:val="00A45B31"/>
    <w:rsid w:val="00A87960"/>
    <w:rsid w:val="00B47D29"/>
    <w:rsid w:val="00B561ED"/>
    <w:rsid w:val="00B72AA9"/>
    <w:rsid w:val="00BA5853"/>
    <w:rsid w:val="00C34F1A"/>
    <w:rsid w:val="00C471A1"/>
    <w:rsid w:val="00C60935"/>
    <w:rsid w:val="00C65F09"/>
    <w:rsid w:val="00D153C1"/>
    <w:rsid w:val="00D2501B"/>
    <w:rsid w:val="00D33D8F"/>
    <w:rsid w:val="00D34D61"/>
    <w:rsid w:val="00D43CE6"/>
    <w:rsid w:val="00DA289F"/>
    <w:rsid w:val="00DB13BB"/>
    <w:rsid w:val="00E01818"/>
    <w:rsid w:val="00E0765F"/>
    <w:rsid w:val="00E25793"/>
    <w:rsid w:val="00E60C18"/>
    <w:rsid w:val="00E6208D"/>
    <w:rsid w:val="00EC0809"/>
    <w:rsid w:val="00F53553"/>
    <w:rsid w:val="013B4944"/>
    <w:rsid w:val="014852B3"/>
    <w:rsid w:val="02AE55E9"/>
    <w:rsid w:val="02BD75DA"/>
    <w:rsid w:val="04B7200F"/>
    <w:rsid w:val="04C07E5F"/>
    <w:rsid w:val="04F12CB8"/>
    <w:rsid w:val="051E3FB5"/>
    <w:rsid w:val="05791617"/>
    <w:rsid w:val="082A74C0"/>
    <w:rsid w:val="09371A75"/>
    <w:rsid w:val="097E24FD"/>
    <w:rsid w:val="09A908B8"/>
    <w:rsid w:val="09B554AF"/>
    <w:rsid w:val="09D44E74"/>
    <w:rsid w:val="0B8E7D66"/>
    <w:rsid w:val="0D813EE7"/>
    <w:rsid w:val="0E0E518E"/>
    <w:rsid w:val="0E910299"/>
    <w:rsid w:val="10AB502A"/>
    <w:rsid w:val="10DE3E7A"/>
    <w:rsid w:val="113849FC"/>
    <w:rsid w:val="11AC5D7A"/>
    <w:rsid w:val="11AC7198"/>
    <w:rsid w:val="11B46A40"/>
    <w:rsid w:val="12A165D1"/>
    <w:rsid w:val="12DA1AE3"/>
    <w:rsid w:val="13475083"/>
    <w:rsid w:val="1355718A"/>
    <w:rsid w:val="13693592"/>
    <w:rsid w:val="13961EAE"/>
    <w:rsid w:val="13AC347F"/>
    <w:rsid w:val="147246C9"/>
    <w:rsid w:val="14BC76F2"/>
    <w:rsid w:val="15FD4466"/>
    <w:rsid w:val="16131283"/>
    <w:rsid w:val="168D3A3C"/>
    <w:rsid w:val="17123F41"/>
    <w:rsid w:val="185636E4"/>
    <w:rsid w:val="186D31D7"/>
    <w:rsid w:val="18B03A11"/>
    <w:rsid w:val="19560A59"/>
    <w:rsid w:val="1A644AB4"/>
    <w:rsid w:val="1AAB7A25"/>
    <w:rsid w:val="1B3A3A66"/>
    <w:rsid w:val="1C496371"/>
    <w:rsid w:val="1C705992"/>
    <w:rsid w:val="1C94486D"/>
    <w:rsid w:val="1CB82E95"/>
    <w:rsid w:val="1D774AFE"/>
    <w:rsid w:val="1E107C03"/>
    <w:rsid w:val="1E636E30"/>
    <w:rsid w:val="1EAD4077"/>
    <w:rsid w:val="1EED151B"/>
    <w:rsid w:val="1F8D3DA7"/>
    <w:rsid w:val="1F921C61"/>
    <w:rsid w:val="210D16C9"/>
    <w:rsid w:val="21B75E11"/>
    <w:rsid w:val="2208041A"/>
    <w:rsid w:val="222B5EB7"/>
    <w:rsid w:val="2241392C"/>
    <w:rsid w:val="22913BAE"/>
    <w:rsid w:val="22D36C7A"/>
    <w:rsid w:val="22F1596D"/>
    <w:rsid w:val="234F5BD5"/>
    <w:rsid w:val="245E07C6"/>
    <w:rsid w:val="247509BC"/>
    <w:rsid w:val="24A81A41"/>
    <w:rsid w:val="24FF3D57"/>
    <w:rsid w:val="255319AC"/>
    <w:rsid w:val="260165BE"/>
    <w:rsid w:val="278224E2"/>
    <w:rsid w:val="28B001A2"/>
    <w:rsid w:val="28E8704B"/>
    <w:rsid w:val="29D256C3"/>
    <w:rsid w:val="29D47C5C"/>
    <w:rsid w:val="2A4822AF"/>
    <w:rsid w:val="2A9C3DF6"/>
    <w:rsid w:val="2B9049AC"/>
    <w:rsid w:val="2CE37ABA"/>
    <w:rsid w:val="2D5D1EE9"/>
    <w:rsid w:val="2E8D617B"/>
    <w:rsid w:val="2EA8720D"/>
    <w:rsid w:val="2FDD2EE6"/>
    <w:rsid w:val="30110DE2"/>
    <w:rsid w:val="30782C0F"/>
    <w:rsid w:val="309F019C"/>
    <w:rsid w:val="30A638F3"/>
    <w:rsid w:val="30CC5676"/>
    <w:rsid w:val="30F2583D"/>
    <w:rsid w:val="318850D4"/>
    <w:rsid w:val="32252923"/>
    <w:rsid w:val="324F1695"/>
    <w:rsid w:val="32777821"/>
    <w:rsid w:val="33150BE9"/>
    <w:rsid w:val="33B15E5E"/>
    <w:rsid w:val="35181A32"/>
    <w:rsid w:val="355A28E3"/>
    <w:rsid w:val="383956A6"/>
    <w:rsid w:val="38C62B7B"/>
    <w:rsid w:val="39096324"/>
    <w:rsid w:val="392C4597"/>
    <w:rsid w:val="39AE61CA"/>
    <w:rsid w:val="3ABF64C8"/>
    <w:rsid w:val="3AE55345"/>
    <w:rsid w:val="3B133C60"/>
    <w:rsid w:val="3C315D8E"/>
    <w:rsid w:val="3C342B82"/>
    <w:rsid w:val="3C6B7ACC"/>
    <w:rsid w:val="3C97266F"/>
    <w:rsid w:val="3CC50F8A"/>
    <w:rsid w:val="3D7A5DDE"/>
    <w:rsid w:val="3D826E7B"/>
    <w:rsid w:val="3E027FBC"/>
    <w:rsid w:val="3E135D25"/>
    <w:rsid w:val="3E190F8F"/>
    <w:rsid w:val="3E1A5306"/>
    <w:rsid w:val="3E4B7D2B"/>
    <w:rsid w:val="3E4C03B4"/>
    <w:rsid w:val="3F285800"/>
    <w:rsid w:val="3F5D7BA0"/>
    <w:rsid w:val="3FFF0C57"/>
    <w:rsid w:val="402141CB"/>
    <w:rsid w:val="407C4056"/>
    <w:rsid w:val="40C2756A"/>
    <w:rsid w:val="40F63E08"/>
    <w:rsid w:val="419C0824"/>
    <w:rsid w:val="42705136"/>
    <w:rsid w:val="44244964"/>
    <w:rsid w:val="44D06997"/>
    <w:rsid w:val="44DE20FB"/>
    <w:rsid w:val="45F14B9E"/>
    <w:rsid w:val="46AA2F9F"/>
    <w:rsid w:val="47D51828"/>
    <w:rsid w:val="482760A2"/>
    <w:rsid w:val="48566C33"/>
    <w:rsid w:val="49276B29"/>
    <w:rsid w:val="4ADC60E0"/>
    <w:rsid w:val="4B1A06F3"/>
    <w:rsid w:val="4C5E6E8B"/>
    <w:rsid w:val="4C805385"/>
    <w:rsid w:val="4D573E80"/>
    <w:rsid w:val="4D965582"/>
    <w:rsid w:val="4DE4323A"/>
    <w:rsid w:val="4DF0398D"/>
    <w:rsid w:val="4E257ADB"/>
    <w:rsid w:val="4E7A3371"/>
    <w:rsid w:val="4EC92072"/>
    <w:rsid w:val="4F02606E"/>
    <w:rsid w:val="4F48091F"/>
    <w:rsid w:val="4F6202C6"/>
    <w:rsid w:val="503D68B2"/>
    <w:rsid w:val="509E5922"/>
    <w:rsid w:val="50EB2557"/>
    <w:rsid w:val="53416AD1"/>
    <w:rsid w:val="536B2CB8"/>
    <w:rsid w:val="541045F2"/>
    <w:rsid w:val="54CB097D"/>
    <w:rsid w:val="55346855"/>
    <w:rsid w:val="55945546"/>
    <w:rsid w:val="55FF23FC"/>
    <w:rsid w:val="56373BC7"/>
    <w:rsid w:val="56440D1A"/>
    <w:rsid w:val="56743D30"/>
    <w:rsid w:val="56893385"/>
    <w:rsid w:val="57404164"/>
    <w:rsid w:val="57F347A6"/>
    <w:rsid w:val="585E513F"/>
    <w:rsid w:val="58615BB3"/>
    <w:rsid w:val="58CD3249"/>
    <w:rsid w:val="5908635F"/>
    <w:rsid w:val="59324615"/>
    <w:rsid w:val="59722042"/>
    <w:rsid w:val="59DE6712"/>
    <w:rsid w:val="5AD277FB"/>
    <w:rsid w:val="5AD5651B"/>
    <w:rsid w:val="5CB51282"/>
    <w:rsid w:val="5D2D69AC"/>
    <w:rsid w:val="5DAD3649"/>
    <w:rsid w:val="5E145AF2"/>
    <w:rsid w:val="5F3A715E"/>
    <w:rsid w:val="5F412942"/>
    <w:rsid w:val="5FA32F55"/>
    <w:rsid w:val="5FA47421"/>
    <w:rsid w:val="60065292"/>
    <w:rsid w:val="605204D7"/>
    <w:rsid w:val="60600E46"/>
    <w:rsid w:val="60785E58"/>
    <w:rsid w:val="60AC408B"/>
    <w:rsid w:val="60EE6452"/>
    <w:rsid w:val="6142679E"/>
    <w:rsid w:val="624A6CAB"/>
    <w:rsid w:val="62557ED0"/>
    <w:rsid w:val="625D36C6"/>
    <w:rsid w:val="628F42CF"/>
    <w:rsid w:val="62D316DB"/>
    <w:rsid w:val="63F46911"/>
    <w:rsid w:val="64357EF4"/>
    <w:rsid w:val="644840EA"/>
    <w:rsid w:val="64C00105"/>
    <w:rsid w:val="65AA7E46"/>
    <w:rsid w:val="65CD0D2C"/>
    <w:rsid w:val="65D60BD6"/>
    <w:rsid w:val="66862C89"/>
    <w:rsid w:val="66EC3CFC"/>
    <w:rsid w:val="672C3830"/>
    <w:rsid w:val="673646AF"/>
    <w:rsid w:val="69362744"/>
    <w:rsid w:val="6A261FFA"/>
    <w:rsid w:val="6A524F9E"/>
    <w:rsid w:val="6A5519A2"/>
    <w:rsid w:val="6A721EA2"/>
    <w:rsid w:val="6AED777A"/>
    <w:rsid w:val="6AF3780F"/>
    <w:rsid w:val="6B146AB5"/>
    <w:rsid w:val="6D2531FB"/>
    <w:rsid w:val="6D8C75E7"/>
    <w:rsid w:val="6E7B6E4B"/>
    <w:rsid w:val="6EE449F0"/>
    <w:rsid w:val="6F174377"/>
    <w:rsid w:val="6F433E0D"/>
    <w:rsid w:val="6F7B01D1"/>
    <w:rsid w:val="6F8C57B4"/>
    <w:rsid w:val="70514307"/>
    <w:rsid w:val="70CE217A"/>
    <w:rsid w:val="71CE727E"/>
    <w:rsid w:val="71DE606F"/>
    <w:rsid w:val="729343A5"/>
    <w:rsid w:val="72966949"/>
    <w:rsid w:val="72CE7E91"/>
    <w:rsid w:val="7381373D"/>
    <w:rsid w:val="738C583A"/>
    <w:rsid w:val="73A26A77"/>
    <w:rsid w:val="73DF2CD6"/>
    <w:rsid w:val="73F0360B"/>
    <w:rsid w:val="75232716"/>
    <w:rsid w:val="755A5A0C"/>
    <w:rsid w:val="75D26FF0"/>
    <w:rsid w:val="75FB48FE"/>
    <w:rsid w:val="775606BB"/>
    <w:rsid w:val="785B7713"/>
    <w:rsid w:val="79DF4732"/>
    <w:rsid w:val="7B47340A"/>
    <w:rsid w:val="7B4B6523"/>
    <w:rsid w:val="7BF546E1"/>
    <w:rsid w:val="7C3E1BE4"/>
    <w:rsid w:val="7C831CEC"/>
    <w:rsid w:val="7CB85134"/>
    <w:rsid w:val="7CCA16C9"/>
    <w:rsid w:val="7D307665"/>
    <w:rsid w:val="7DBB54B6"/>
    <w:rsid w:val="7E18635A"/>
    <w:rsid w:val="7EE82158"/>
    <w:rsid w:val="7F2257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qFormat="1" w:unhideWhenUsed="0" w:uiPriority="0" w:semiHidden="0" w:name="header"/>
    <w:lsdException w:qFormat="1" w:unhideWhenUsed="0" w:uiPriority="0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nhideWhenUsed="0" w:uiPriority="0" w:semiHidden="0" w:name="List Number"/>
    <w:lsdException w:uiPriority="0" w:name="List 2"/>
    <w:lsdException w:uiPriority="0" w:name="List 3"/>
    <w:lsdException w:unhideWhenUsed="0" w:uiPriority="0" w:semiHidden="0" w:name="List 4"/>
    <w:lsdException w:unhideWhenUsed="0" w:uiPriority="0" w:semiHidden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qFormat="1"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iPriority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1"/>
    <w:semiHidden/>
    <w:unhideWhenUsed/>
    <w:qFormat/>
    <w:uiPriority w:val="0"/>
    <w:rPr>
      <w:sz w:val="18"/>
      <w:szCs w:val="18"/>
    </w:rPr>
  </w:style>
  <w:style w:type="paragraph" w:styleId="3">
    <w:name w:val="footer"/>
    <w:basedOn w:val="1"/>
    <w:link w:val="10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autoRedefine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7">
    <w:name w:val="BodyText1I2"/>
    <w:basedOn w:val="8"/>
    <w:autoRedefine/>
    <w:qFormat/>
    <w:uiPriority w:val="0"/>
    <w:pPr>
      <w:ind w:firstLine="420" w:firstLineChars="200"/>
    </w:pPr>
  </w:style>
  <w:style w:type="paragraph" w:customStyle="1" w:styleId="8">
    <w:name w:val="BodyTextIndent"/>
    <w:basedOn w:val="1"/>
    <w:autoRedefine/>
    <w:qFormat/>
    <w:uiPriority w:val="0"/>
    <w:pPr>
      <w:snapToGrid w:val="0"/>
      <w:ind w:firstLine="200"/>
      <w:textAlignment w:val="baseline"/>
    </w:pPr>
    <w:rPr>
      <w:rFonts w:ascii="Calibri" w:hAnsi="Calibri"/>
      <w:kern w:val="2"/>
      <w:sz w:val="21"/>
      <w:szCs w:val="28"/>
    </w:rPr>
  </w:style>
  <w:style w:type="character" w:customStyle="1" w:styleId="9">
    <w:name w:val="页眉 Char"/>
    <w:basedOn w:val="6"/>
    <w:link w:val="4"/>
    <w:autoRedefine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0">
    <w:name w:val="页脚 Char"/>
    <w:basedOn w:val="6"/>
    <w:link w:val="3"/>
    <w:autoRedefine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1">
    <w:name w:val="批注框文本 Char"/>
    <w:basedOn w:val="6"/>
    <w:link w:val="2"/>
    <w:autoRedefine/>
    <w:semiHidden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625</Words>
  <Characters>731</Characters>
  <Lines>1</Lines>
  <Paragraphs>1</Paragraphs>
  <TotalTime>10</TotalTime>
  <ScaleCrop>false</ScaleCrop>
  <LinksUpToDate>false</LinksUpToDate>
  <CharactersWithSpaces>790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2022-04-28T01:22:00Z</dcterms:created>
  <dc:creator>Mr.X</dc:creator>
  <cp:lastModifiedBy>Administrator</cp:lastModifiedBy>
  <cp:lastPrinted>2024-08-09T09:32:00Z</cp:lastPrinted>
  <dcterms:modified xsi:type="dcterms:W3CDTF">2025-08-31T07:32:07Z</dcterms:modified>
  <cp:revision>93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054C629F8B724BDB9888DCC0A9332D83_13</vt:lpwstr>
  </property>
  <property fmtid="{D5CDD505-2E9C-101B-9397-08002B2CF9AE}" pid="4" name="commondata">
    <vt:lpwstr>eyJoZGlkIjoiMzIxYmMwMDJkYjZiMmFlYzdhY2YzYTliOWFhN2UxMzIifQ==</vt:lpwstr>
  </property>
  <property fmtid="{D5CDD505-2E9C-101B-9397-08002B2CF9AE}" pid="5" name="KSOTemplateDocerSaveRecord">
    <vt:lpwstr>eyJoZGlkIjoiZjZkN2I4NDU0ZTQ2OWYwZWMxMzFlNjJlZTY3MDVmZTYifQ==</vt:lpwstr>
  </property>
</Properties>
</file>