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2080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山东公用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工程质量检测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有限公司</w:t>
      </w:r>
    </w:p>
    <w:p w14:paraId="6325D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 w14:paraId="1BEA1E8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</w:p>
    <w:p w14:paraId="445D59A6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 w14:paraId="0CBCA7B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 w14:paraId="3F46929F">
      <w:pPr>
        <w:pStyle w:val="17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公司名称：山东公用工程质量检测有限公司</w:t>
      </w:r>
    </w:p>
    <w:p w14:paraId="79F48FE6">
      <w:pPr>
        <w:pStyle w:val="17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型：有限责任公司(非自然人投资或控股的法人独资)</w:t>
      </w:r>
    </w:p>
    <w:p w14:paraId="09B93D08">
      <w:pPr>
        <w:pStyle w:val="17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法定代表人：李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超</w:t>
      </w:r>
    </w:p>
    <w:p w14:paraId="6A668EF5">
      <w:pPr>
        <w:pStyle w:val="17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注册资金：伍佰万元整</w:t>
      </w:r>
    </w:p>
    <w:p w14:paraId="10B0A797">
      <w:pPr>
        <w:pStyle w:val="17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注册地址：济宁市顺河门外街78号</w:t>
      </w:r>
    </w:p>
    <w:p w14:paraId="0DEA603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经营范围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：许可项目：水利工程质量检测；检验检测服务；建设工程质量检测；室内环境检测；安全评价业务；安全生产检验检测。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(依法须经批准的项目，经相关部门批准后方可开展经营活动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，具体经营项目以相关部门批准文件或许可证件为准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)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。一般项目：公路水运工程试验检测服务；技术服务、技术开发、技术咨询、技术交流、技术转让、技术推广。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(依法须经批准的项目，经相关部门批准后方可开展经营活动)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 w14:paraId="71A5D85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（二）</w:t>
      </w:r>
      <w:r>
        <w:rPr>
          <w:rFonts w:hint="default" w:ascii="Times New Roman" w:hAnsi="Times New Roman" w:eastAsia="方正楷体简体" w:cs="Times New Roman"/>
          <w:b/>
          <w:bCs/>
          <w:lang w:val="en-US"/>
        </w:rPr>
        <w:t>公司简介</w:t>
      </w:r>
    </w:p>
    <w:p w14:paraId="3991DDBD">
      <w:pPr>
        <w:pStyle w:val="17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山东公用工程质量检测有限公司，前身为济宁市水利工程质量检测中心，于2003年7月由济宁市水利局批复成立。现拥有《资质认定计量认证证书》(证书编号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231501080133)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93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个项目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796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个参数的检验检测资质。取得水利部颁发检测单位混凝土甲级资质证书(证书编号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水质检资字第12022102A1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98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)，山东省水利厅颁发检测单位岩土工程、量测工程、金属结构工程、机械电气工程四项乙级资质证书，中国水利工程协会颁发全国水利建设市场主体AAA级企业信用等级证书，可以承担大中小型水利工程类5大类别的检测工作。</w:t>
      </w:r>
    </w:p>
    <w:p w14:paraId="7B8C7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近年来先后承担了堤防工程、河道治理、饮水安全、高标准农田等涉及桥、涵、闸、坝等水利工程的第三方检测工作，从工程原材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料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、中间产品到工程整体，依据有关规范、标准及设计文件，全过程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全方位检测，检测手段严谨完整，检测数据准确可靠，得到了省、市、县各级领导及专家的首肯。</w:t>
      </w:r>
    </w:p>
    <w:p w14:paraId="68F5CFE1"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 w14:paraId="22E5950A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2025年中期主要财务数据</w:t>
      </w:r>
    </w:p>
    <w:p w14:paraId="4B47B6A9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单位：人民币万元</w:t>
      </w:r>
    </w:p>
    <w:tbl>
      <w:tblPr>
        <w:tblStyle w:val="9"/>
        <w:tblW w:w="9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8"/>
        <w:gridCol w:w="2906"/>
        <w:gridCol w:w="2906"/>
      </w:tblGrid>
      <w:tr w14:paraId="12849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F9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2B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BC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年同期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 w14:paraId="1051B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6C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zh-CN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AD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426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85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459</w:t>
            </w:r>
          </w:p>
        </w:tc>
      </w:tr>
      <w:tr w14:paraId="111F6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FC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zh-CN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B7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138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1F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260</w:t>
            </w:r>
          </w:p>
        </w:tc>
      </w:tr>
      <w:tr w14:paraId="18C35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8C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zh-CN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57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288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82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199</w:t>
            </w:r>
          </w:p>
        </w:tc>
      </w:tr>
      <w:tr w14:paraId="218D4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32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zh-CN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09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1590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A0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1260</w:t>
            </w:r>
          </w:p>
        </w:tc>
      </w:tr>
      <w:tr w14:paraId="260ED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A0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zh-CN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D1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159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C8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173</w:t>
            </w:r>
          </w:p>
        </w:tc>
      </w:tr>
      <w:tr w14:paraId="56988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B8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zh-CN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4E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1431</w:t>
            </w: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D1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1087</w:t>
            </w:r>
          </w:p>
        </w:tc>
      </w:tr>
    </w:tbl>
    <w:p w14:paraId="0AA2161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spacing w:line="600" w:lineRule="exact"/>
        <w:ind w:left="0" w:leftChars="0"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财务预算执行情况</w:t>
      </w:r>
    </w:p>
    <w:p w14:paraId="70E2F5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Chars="0"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，公司实现营业总收入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 xml:space="preserve"> 426 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65.54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%；实现利润总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 xml:space="preserve">额 288 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 xml:space="preserve"> 106.67 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%；实现净利润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 xml:space="preserve"> 273 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万元，完成年度预算的</w:t>
      </w: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 xml:space="preserve">106.23 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%。</w:t>
      </w:r>
    </w:p>
    <w:p w14:paraId="5C25DAA2">
      <w:pPr>
        <w:pStyle w:val="17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四、</w:t>
      </w: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内发生的重大事项及对公司的影响</w:t>
      </w:r>
    </w:p>
    <w:p w14:paraId="4739EC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color w:val="000000"/>
          <w:kern w:val="44"/>
          <w:sz w:val="32"/>
          <w:szCs w:val="32"/>
          <w:lang w:val="en-US" w:eastAsia="zh-CN"/>
        </w:rPr>
        <w:t>无。</w:t>
      </w:r>
      <w:bookmarkStart w:id="0" w:name="_GoBack"/>
      <w:bookmarkEnd w:id="0"/>
    </w:p>
    <w:p w14:paraId="4FA15B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" w:cs="Times New Roman"/>
          <w:b/>
          <w:bCs/>
          <w:sz w:val="32"/>
          <w:szCs w:val="32"/>
          <w:lang w:val="en-US"/>
        </w:rPr>
      </w:pPr>
    </w:p>
    <w:sectPr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8FB26462-693C-4D61-9F4B-D2CADAB75CD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8D9E5888-7F47-46EA-BA37-401753FC092A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RlNTlkMmJlMmUxZDUwYzA1MDA0NzA2NGFhN2RiMWUifQ=="/>
  </w:docVars>
  <w:rsids>
    <w:rsidRoot w:val="00AB01EA"/>
    <w:rsid w:val="00015A87"/>
    <w:rsid w:val="000168AA"/>
    <w:rsid w:val="00151E71"/>
    <w:rsid w:val="002135C1"/>
    <w:rsid w:val="00271CDE"/>
    <w:rsid w:val="00300466"/>
    <w:rsid w:val="003152D1"/>
    <w:rsid w:val="004055A1"/>
    <w:rsid w:val="00474979"/>
    <w:rsid w:val="004D1F6D"/>
    <w:rsid w:val="005571EB"/>
    <w:rsid w:val="005A15E0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A74B2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7327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1487061"/>
    <w:rsid w:val="021C3C61"/>
    <w:rsid w:val="02825959"/>
    <w:rsid w:val="03D03354"/>
    <w:rsid w:val="044270BA"/>
    <w:rsid w:val="055078CE"/>
    <w:rsid w:val="05C55124"/>
    <w:rsid w:val="061836AD"/>
    <w:rsid w:val="067740B1"/>
    <w:rsid w:val="0737077A"/>
    <w:rsid w:val="089167F8"/>
    <w:rsid w:val="0A786C09"/>
    <w:rsid w:val="0C1300BA"/>
    <w:rsid w:val="0CB535C8"/>
    <w:rsid w:val="0D67317F"/>
    <w:rsid w:val="0E724EA7"/>
    <w:rsid w:val="0FC65D20"/>
    <w:rsid w:val="102B2027"/>
    <w:rsid w:val="108A32E1"/>
    <w:rsid w:val="114333A1"/>
    <w:rsid w:val="11D529E3"/>
    <w:rsid w:val="13737F6D"/>
    <w:rsid w:val="165B4F55"/>
    <w:rsid w:val="179B1650"/>
    <w:rsid w:val="187C3D68"/>
    <w:rsid w:val="199614ED"/>
    <w:rsid w:val="1A4E703E"/>
    <w:rsid w:val="1B9C202B"/>
    <w:rsid w:val="208262A6"/>
    <w:rsid w:val="20AA7F33"/>
    <w:rsid w:val="223D5374"/>
    <w:rsid w:val="229663C3"/>
    <w:rsid w:val="238B6554"/>
    <w:rsid w:val="24EC6280"/>
    <w:rsid w:val="269F64C8"/>
    <w:rsid w:val="26E66C6F"/>
    <w:rsid w:val="274B6C6E"/>
    <w:rsid w:val="27ED0BE4"/>
    <w:rsid w:val="29734F00"/>
    <w:rsid w:val="2A4D54F1"/>
    <w:rsid w:val="2C106849"/>
    <w:rsid w:val="2E0E7237"/>
    <w:rsid w:val="2E9539DE"/>
    <w:rsid w:val="302C7B9D"/>
    <w:rsid w:val="30FC114A"/>
    <w:rsid w:val="32957AA8"/>
    <w:rsid w:val="32DA0AFB"/>
    <w:rsid w:val="35CC7684"/>
    <w:rsid w:val="35FE7713"/>
    <w:rsid w:val="360F5005"/>
    <w:rsid w:val="367F4CF7"/>
    <w:rsid w:val="3962030E"/>
    <w:rsid w:val="3A6371B9"/>
    <w:rsid w:val="3A855897"/>
    <w:rsid w:val="3B070E17"/>
    <w:rsid w:val="3B413F3C"/>
    <w:rsid w:val="3B625A3F"/>
    <w:rsid w:val="3EB218E1"/>
    <w:rsid w:val="3F812F19"/>
    <w:rsid w:val="40BD03D8"/>
    <w:rsid w:val="41A858AC"/>
    <w:rsid w:val="42507548"/>
    <w:rsid w:val="427A45C5"/>
    <w:rsid w:val="436F6D64"/>
    <w:rsid w:val="46625A9C"/>
    <w:rsid w:val="487F0B87"/>
    <w:rsid w:val="49F70BF1"/>
    <w:rsid w:val="4B92472D"/>
    <w:rsid w:val="4E8E2B40"/>
    <w:rsid w:val="4E926107"/>
    <w:rsid w:val="4EA8761A"/>
    <w:rsid w:val="50A218B6"/>
    <w:rsid w:val="50F3226B"/>
    <w:rsid w:val="530103EA"/>
    <w:rsid w:val="547A0454"/>
    <w:rsid w:val="54CA13DC"/>
    <w:rsid w:val="54E11FC0"/>
    <w:rsid w:val="563D6669"/>
    <w:rsid w:val="58DD217F"/>
    <w:rsid w:val="591879C6"/>
    <w:rsid w:val="59CD1026"/>
    <w:rsid w:val="5AA27F48"/>
    <w:rsid w:val="5B2849ED"/>
    <w:rsid w:val="5D0E5BDE"/>
    <w:rsid w:val="5D195C77"/>
    <w:rsid w:val="5E020126"/>
    <w:rsid w:val="5FA7504C"/>
    <w:rsid w:val="60402552"/>
    <w:rsid w:val="60936B26"/>
    <w:rsid w:val="60AA20C1"/>
    <w:rsid w:val="61377DF9"/>
    <w:rsid w:val="620677CB"/>
    <w:rsid w:val="646B48B3"/>
    <w:rsid w:val="65626DAD"/>
    <w:rsid w:val="6631536B"/>
    <w:rsid w:val="66BB610C"/>
    <w:rsid w:val="66D734E4"/>
    <w:rsid w:val="670C7632"/>
    <w:rsid w:val="679118E5"/>
    <w:rsid w:val="67C52FC9"/>
    <w:rsid w:val="68420E31"/>
    <w:rsid w:val="69B626EC"/>
    <w:rsid w:val="6A371A98"/>
    <w:rsid w:val="6A935974"/>
    <w:rsid w:val="6AB976A5"/>
    <w:rsid w:val="6B403A1C"/>
    <w:rsid w:val="6BB34661"/>
    <w:rsid w:val="6C092CCF"/>
    <w:rsid w:val="6D853C9A"/>
    <w:rsid w:val="6E044080"/>
    <w:rsid w:val="6E0A419F"/>
    <w:rsid w:val="6EE82732"/>
    <w:rsid w:val="6F0926A9"/>
    <w:rsid w:val="708C6878"/>
    <w:rsid w:val="70B30B1E"/>
    <w:rsid w:val="721E46BD"/>
    <w:rsid w:val="75810F9E"/>
    <w:rsid w:val="76323B4E"/>
    <w:rsid w:val="76D32478"/>
    <w:rsid w:val="77F5053C"/>
    <w:rsid w:val="78C50F3D"/>
    <w:rsid w:val="796738B1"/>
    <w:rsid w:val="7D034BDB"/>
    <w:rsid w:val="7EEF6683"/>
    <w:rsid w:val="7FDC1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000"/>
      <w:outlineLvl w:val="0"/>
    </w:pPr>
    <w:rPr>
      <w:rFonts w:ascii="Microsoft JhengHei" w:hAnsi="Microsoft JhengHei" w:eastAsia="Microsoft JhengHei" w:cs="Microsoft JhengHei"/>
      <w:b/>
      <w:bCs/>
      <w:sz w:val="30"/>
      <w:szCs w:val="30"/>
      <w:lang w:val="zh-CN" w:eastAsia="zh-CN" w:bidi="zh-CN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  <w:rPr>
      <w:rFonts w:ascii="Times New Roman" w:hAnsi="Times New Roman" w:eastAsia="宋体" w:cs="Times New Roman"/>
    </w:rPr>
  </w:style>
  <w:style w:type="paragraph" w:styleId="4">
    <w:name w:val="Body Text"/>
    <w:basedOn w:val="1"/>
    <w:next w:val="3"/>
    <w:link w:val="12"/>
    <w:qFormat/>
    <w:uiPriority w:val="1"/>
    <w:rPr>
      <w:sz w:val="32"/>
      <w:szCs w:val="32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customStyle="1" w:styleId="11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正文文本 字符"/>
    <w:basedOn w:val="10"/>
    <w:link w:val="4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3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4">
    <w:name w:val="页眉 字符"/>
    <w:basedOn w:val="10"/>
    <w:link w:val="6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5">
    <w:name w:val="页脚 字符"/>
    <w:basedOn w:val="10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6">
    <w:name w:val="apple-style-span"/>
    <w:basedOn w:val="10"/>
    <w:qFormat/>
    <w:uiPriority w:val="0"/>
  </w:style>
  <w:style w:type="paragraph" w:customStyle="1" w:styleId="17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834</Words>
  <Characters>926</Characters>
  <Lines>10</Lines>
  <Paragraphs>2</Paragraphs>
  <TotalTime>0</TotalTime>
  <ScaleCrop>false</ScaleCrop>
  <LinksUpToDate>false</LinksUpToDate>
  <CharactersWithSpaces>939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2023-04-27T01:47:00Z</dcterms:created>
  <dc:creator>lenovo</dc:creator>
  <cp:lastModifiedBy>Administrator</cp:lastModifiedBy>
  <cp:lastPrinted>2022-08-29T09:18:00Z</cp:lastPrinted>
  <dcterms:modified xsi:type="dcterms:W3CDTF">2025-08-31T07:36:42Z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DA197B83F25E46DFAD52CFE1B089CBF4_13</vt:lpwstr>
  </property>
  <property fmtid="{D5CDD505-2E9C-101B-9397-08002B2CF9AE}" pid="4" name="KSOTemplateDocerSaveRecord">
    <vt:lpwstr>eyJoZGlkIjoiZjZkN2I4NDU0ZTQ2OWYwZWMxMzFlNjJlZTY3MDVmZTYifQ==</vt:lpwstr>
  </property>
</Properties>
</file>