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3CB07D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jc w:val="center"/>
        <w:textAlignment w:val="auto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鱼台公用热力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有限公司</w:t>
      </w:r>
    </w:p>
    <w:p w14:paraId="525503B5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jc w:val="center"/>
        <w:textAlignment w:val="auto"/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</w:pP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5</w:t>
      </w: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年</w:t>
      </w:r>
      <w:r>
        <w:rPr>
          <w:rFonts w:hint="eastAsia" w:ascii="方正黑体简体" w:hAnsi="方正黑体简体" w:eastAsia="方正黑体简体" w:cs="方正黑体简体"/>
          <w:b/>
          <w:sz w:val="44"/>
          <w:szCs w:val="44"/>
          <w:lang w:val="en-US" w:eastAsia="zh-CN"/>
        </w:rPr>
        <w:t>中期</w:t>
      </w: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财务等重大信息公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/>
        </w:rPr>
        <w:t>开</w:t>
      </w:r>
    </w:p>
    <w:p w14:paraId="318FBDF0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jc w:val="center"/>
        <w:textAlignment w:val="auto"/>
        <w:rPr>
          <w:rFonts w:ascii="方正小标宋简体" w:hAnsi="方正小标宋简体" w:eastAsia="方正小标宋简体" w:cs="方正小标宋简体"/>
          <w:b/>
          <w:bCs/>
          <w:sz w:val="44"/>
          <w:szCs w:val="44"/>
          <w:lang w:val="en-US"/>
        </w:rPr>
      </w:pPr>
    </w:p>
    <w:p w14:paraId="03769FFE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 w:val="0"/>
        <w:topLinePunct/>
        <w:autoSpaceDE/>
        <w:autoSpaceDN/>
        <w:bidi w:val="0"/>
        <w:adjustRightInd/>
        <w:spacing w:line="600" w:lineRule="exact"/>
        <w:ind w:firstLine="643" w:firstLineChars="200"/>
        <w:jc w:val="both"/>
        <w:textAlignment w:val="auto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 w:bidi="zh-CN"/>
        </w:rPr>
        <w:t>一、</w:t>
      </w: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公司基本情况</w:t>
      </w:r>
    </w:p>
    <w:p w14:paraId="46BBC285">
      <w:pPr>
        <w:pStyle w:val="3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pacing w:line="600" w:lineRule="exact"/>
        <w:ind w:firstLine="643" w:firstLineChars="200"/>
        <w:jc w:val="both"/>
        <w:textAlignment w:val="auto"/>
        <w:rPr>
          <w:rFonts w:hint="default" w:ascii="方正楷体简体" w:hAnsi="方正楷体简体" w:eastAsia="方正楷体简体" w:cs="方正楷体简体"/>
          <w:b/>
          <w:bCs/>
          <w:lang w:val="en-US" w:eastAsia="zh-CN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（一）基本信息</w:t>
      </w:r>
    </w:p>
    <w:p w14:paraId="3A9FA7E9">
      <w:pPr>
        <w:pStyle w:val="3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1.名    称：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鱼台公用热力有限公司</w:t>
      </w:r>
    </w:p>
    <w:p w14:paraId="4774279F">
      <w:pPr>
        <w:pStyle w:val="3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2.企业类型：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有限责任公司</w:t>
      </w:r>
    </w:p>
    <w:p w14:paraId="0DC11CB7">
      <w:pPr>
        <w:pStyle w:val="3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/>
        </w:rPr>
        <w:t>3.成立日期：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2013年3月6日</w:t>
      </w:r>
    </w:p>
    <w:p w14:paraId="75667040">
      <w:pPr>
        <w:pStyle w:val="3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/>
        </w:rPr>
        <w:t>4.法定代表人：</w:t>
      </w:r>
      <w:r>
        <w:rPr>
          <w:rFonts w:hint="default" w:ascii="Times New Roman" w:hAnsi="Times New Roman" w:eastAsia="方正仿宋简体" w:cs="Times New Roman"/>
          <w:b/>
          <w:sz w:val="32"/>
          <w:szCs w:val="32"/>
        </w:rPr>
        <w:t>申富军</w:t>
      </w:r>
    </w:p>
    <w:p w14:paraId="7382BD32"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/>
        </w:rPr>
        <w:t>5.注册地址：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山东省济宁市</w:t>
      </w:r>
      <w:r>
        <w:rPr>
          <w:rFonts w:hint="default" w:ascii="Times New Roman" w:hAnsi="Times New Roman" w:eastAsia="方正仿宋简体" w:cs="Times New Roman"/>
          <w:b/>
          <w:sz w:val="32"/>
          <w:szCs w:val="32"/>
        </w:rPr>
        <w:t>鱼台县经济开发区工业路西、云长路南（五星泵业西邻）</w:t>
      </w:r>
    </w:p>
    <w:p w14:paraId="35DE326B"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/>
        </w:rPr>
        <w:t>6.经营范围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许可项目：</w:t>
      </w:r>
      <w:r>
        <w:rPr>
          <w:rFonts w:hint="default" w:ascii="Times New Roman" w:hAnsi="Times New Roman" w:eastAsia="方正仿宋简体" w:cs="Times New Roman"/>
          <w:b/>
          <w:sz w:val="32"/>
          <w:szCs w:val="32"/>
        </w:rPr>
        <w:t>热力生产和供应；建设工程设计；建设工程施工。（依法须经批准的项目，经相关部门批准后方可开展经营活动，具体经营项目以相关部门批准文件或许可证件为准</w:t>
      </w:r>
      <w:r>
        <w:rPr>
          <w:rFonts w:hint="default" w:ascii="Times New Roman" w:hAnsi="Times New Roman" w:eastAsia="方正仿宋简体" w:cs="Times New Roman"/>
          <w:b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简体" w:cs="Times New Roman"/>
          <w:b/>
          <w:sz w:val="32"/>
          <w:szCs w:val="32"/>
        </w:rPr>
        <w:t>。一般项目：住宅水电安装维护服务；供冷服务；余热发电关键技术研发；节能管理服务；太阳能发电技术服务；生物质能技术服务；新兴能源技术研发；技术服务、技术开发、技术咨询、技术交流、技术转让、技术推广；土地使用权租赁；租赁服务（不含许可类租赁服务）。</w:t>
      </w:r>
      <w:r>
        <w:rPr>
          <w:rFonts w:hint="default" w:ascii="Times New Roman" w:hAnsi="Times New Roman" w:eastAsia="方正仿宋简体" w:cs="Times New Roman"/>
          <w:b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简体" w:cs="Times New Roman"/>
          <w:b/>
          <w:sz w:val="32"/>
          <w:szCs w:val="32"/>
        </w:rPr>
        <w:t>除依法须经批准的项目外，凭营业执照依法自主开展经营活动</w:t>
      </w:r>
      <w:r>
        <w:rPr>
          <w:rFonts w:hint="default" w:ascii="Times New Roman" w:hAnsi="Times New Roman" w:eastAsia="方正仿宋简体" w:cs="Times New Roman"/>
          <w:b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简体" w:cs="Times New Roman"/>
          <w:b/>
          <w:sz w:val="32"/>
          <w:szCs w:val="32"/>
        </w:rPr>
        <w:t>。</w:t>
      </w:r>
    </w:p>
    <w:p w14:paraId="5F966947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 w:val="0"/>
        <w:topLinePunct/>
        <w:autoSpaceDE/>
        <w:autoSpaceDN/>
        <w:bidi w:val="0"/>
        <w:adjustRightInd/>
        <w:snapToGrid w:val="0"/>
        <w:spacing w:line="600" w:lineRule="exact"/>
        <w:ind w:firstLine="643" w:firstLineChars="200"/>
        <w:jc w:val="both"/>
        <w:textAlignment w:val="auto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zh-CN" w:eastAsia="zh-CN" w:bidi="zh-CN"/>
        </w:rPr>
        <w:t>（二）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/>
        </w:rPr>
        <w:t>公司简介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鱼台公用热力有限公司2013年3月立项建企，隶属于山东公用热电集团有限公司。2019年之前为自备热源，有58MW热水锅炉、29MW燃气热水锅炉各一台。2018年12月底，鲁泰热电有限公司至鱼台城区DN700高温水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供热管道建成，2019年11月该管道投入运行。</w:t>
      </w:r>
    </w:p>
    <w:p w14:paraId="1E90EDE7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 w:val="0"/>
        <w:topLinePunct/>
        <w:autoSpaceDE/>
        <w:autoSpaceDN/>
        <w:bidi w:val="0"/>
        <w:adjustRightInd/>
        <w:spacing w:line="600" w:lineRule="exact"/>
        <w:ind w:firstLine="643" w:firstLineChars="200"/>
        <w:jc w:val="both"/>
        <w:textAlignment w:val="auto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 w:bidi="zh-CN"/>
        </w:rPr>
        <w:t>二、</w:t>
      </w: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主要会计数据和财务指标</w:t>
      </w:r>
    </w:p>
    <w:p w14:paraId="5B3AF4DE">
      <w:pPr>
        <w:pStyle w:val="3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pacing w:line="600" w:lineRule="exact"/>
        <w:jc w:val="center"/>
        <w:textAlignment w:val="auto"/>
        <w:rPr>
          <w:rFonts w:ascii="方正黑体简体" w:hAnsi="方正黑体简体" w:eastAsia="方正黑体简体" w:cs="方正黑体简体"/>
          <w:b/>
          <w:bCs/>
          <w:highlight w:val="none"/>
          <w:lang w:val="en-US"/>
        </w:rPr>
      </w:pPr>
      <w:r>
        <w:rPr>
          <w:rFonts w:ascii="Times New Roman" w:hAnsi="Times New Roman" w:eastAsia="方正小标宋简体" w:cs="Times New Roman"/>
          <w:b/>
          <w:bCs/>
          <w:sz w:val="32"/>
          <w:szCs w:val="32"/>
          <w:lang w:val="en-US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32"/>
          <w:szCs w:val="32"/>
          <w:lang w:val="en-US" w:eastAsia="zh-CN"/>
        </w:rPr>
        <w:t>5</w:t>
      </w:r>
      <w:r>
        <w:rPr>
          <w:rFonts w:ascii="Times New Roman" w:hAnsi="Times New Roman" w:eastAsia="方正小标宋简体" w:cs="Times New Roman"/>
          <w:b/>
          <w:bCs/>
          <w:sz w:val="32"/>
          <w:szCs w:val="32"/>
          <w:lang w:val="en-US"/>
        </w:rPr>
        <w:t>年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 w:eastAsia="zh-CN"/>
        </w:rPr>
        <w:t>中期</w:t>
      </w: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主要财务数据</w:t>
      </w:r>
    </w:p>
    <w:p w14:paraId="2400F9D5">
      <w:pPr>
        <w:pStyle w:val="3"/>
        <w:spacing w:line="600" w:lineRule="exact"/>
        <w:ind w:firstLine="6325" w:firstLineChars="2100"/>
        <w:jc w:val="both"/>
        <w:rPr>
          <w:rFonts w:ascii="方正楷体简体" w:hAnsi="方正楷体简体" w:eastAsia="方正楷体简体" w:cs="方正楷体简体"/>
          <w:b/>
          <w:bCs/>
          <w:sz w:val="30"/>
          <w:szCs w:val="30"/>
          <w:highlight w:val="none"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sz w:val="30"/>
          <w:szCs w:val="30"/>
          <w:highlight w:val="none"/>
          <w:lang w:val="en-US"/>
        </w:rPr>
        <w:t>单位：人民币万元</w:t>
      </w:r>
    </w:p>
    <w:tbl>
      <w:tblPr>
        <w:tblStyle w:val="7"/>
        <w:tblW w:w="84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04"/>
        <w:gridCol w:w="3935"/>
      </w:tblGrid>
      <w:tr w14:paraId="002985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4504" w:type="dxa"/>
          </w:tcPr>
          <w:p w14:paraId="49AE9531">
            <w:pPr>
              <w:pStyle w:val="3"/>
              <w:spacing w:line="600" w:lineRule="exact"/>
              <w:jc w:val="center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项  目</w:t>
            </w:r>
          </w:p>
        </w:tc>
        <w:tc>
          <w:tcPr>
            <w:tcW w:w="3935" w:type="dxa"/>
          </w:tcPr>
          <w:p w14:paraId="46DAC60B">
            <w:pPr>
              <w:pStyle w:val="3"/>
              <w:spacing w:line="600" w:lineRule="exact"/>
              <w:jc w:val="center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本期金额</w:t>
            </w:r>
          </w:p>
        </w:tc>
      </w:tr>
      <w:tr w14:paraId="146A97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4504" w:type="dxa"/>
          </w:tcPr>
          <w:p w14:paraId="2A6FD097"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营业总收入</w:t>
            </w:r>
          </w:p>
        </w:tc>
        <w:tc>
          <w:tcPr>
            <w:tcW w:w="3935" w:type="dxa"/>
          </w:tcPr>
          <w:p w14:paraId="63791CD0">
            <w:pPr>
              <w:pStyle w:val="3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3577.52</w:t>
            </w:r>
          </w:p>
        </w:tc>
      </w:tr>
      <w:tr w14:paraId="633C29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4504" w:type="dxa"/>
          </w:tcPr>
          <w:p w14:paraId="7F4F095F"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营业总成本</w:t>
            </w:r>
          </w:p>
        </w:tc>
        <w:tc>
          <w:tcPr>
            <w:tcW w:w="3935" w:type="dxa"/>
          </w:tcPr>
          <w:p w14:paraId="251E1E50">
            <w:pPr>
              <w:pStyle w:val="3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5198.11</w:t>
            </w:r>
          </w:p>
        </w:tc>
      </w:tr>
      <w:tr w14:paraId="0618C7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4504" w:type="dxa"/>
          </w:tcPr>
          <w:p w14:paraId="3700C6B1"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利润总额</w:t>
            </w:r>
          </w:p>
        </w:tc>
        <w:tc>
          <w:tcPr>
            <w:tcW w:w="3935" w:type="dxa"/>
          </w:tcPr>
          <w:p w14:paraId="62B8BA63">
            <w:pPr>
              <w:pStyle w:val="3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126.43</w:t>
            </w:r>
          </w:p>
        </w:tc>
      </w:tr>
      <w:tr w14:paraId="00C000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4504" w:type="dxa"/>
          </w:tcPr>
          <w:p w14:paraId="35E48C58">
            <w:pPr>
              <w:pStyle w:val="3"/>
              <w:spacing w:line="600" w:lineRule="exact"/>
              <w:jc w:val="center"/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净利润</w:t>
            </w:r>
          </w:p>
        </w:tc>
        <w:tc>
          <w:tcPr>
            <w:tcW w:w="3935" w:type="dxa"/>
          </w:tcPr>
          <w:p w14:paraId="558E810E">
            <w:pPr>
              <w:pStyle w:val="3"/>
              <w:spacing w:line="600" w:lineRule="exact"/>
              <w:jc w:val="center"/>
              <w:rPr>
                <w:rFonts w:hint="default" w:ascii="方正黑体简体" w:hAnsi="方正黑体简体" w:eastAsia="方正黑体简体" w:cs="方正黑体简体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黑体简体" w:cs="Times New Roman"/>
                <w:b/>
                <w:bCs/>
                <w:sz w:val="32"/>
                <w:szCs w:val="32"/>
                <w:highlight w:val="none"/>
                <w:lang w:val="en-US" w:eastAsia="zh-CN"/>
              </w:rPr>
              <w:t>68.61</w:t>
            </w:r>
          </w:p>
        </w:tc>
      </w:tr>
      <w:tr w14:paraId="2A8F54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4504" w:type="dxa"/>
          </w:tcPr>
          <w:p w14:paraId="138B97D8"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资产总额</w:t>
            </w:r>
          </w:p>
        </w:tc>
        <w:tc>
          <w:tcPr>
            <w:tcW w:w="3935" w:type="dxa"/>
          </w:tcPr>
          <w:p w14:paraId="36F00002">
            <w:pPr>
              <w:pStyle w:val="3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33640.5</w:t>
            </w:r>
          </w:p>
        </w:tc>
      </w:tr>
      <w:tr w14:paraId="659726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4504" w:type="dxa"/>
          </w:tcPr>
          <w:p w14:paraId="3D040F01"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负债总额</w:t>
            </w:r>
          </w:p>
        </w:tc>
        <w:tc>
          <w:tcPr>
            <w:tcW w:w="3935" w:type="dxa"/>
          </w:tcPr>
          <w:p w14:paraId="4569A559">
            <w:pPr>
              <w:pStyle w:val="3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  <w:t>27693.97</w:t>
            </w:r>
          </w:p>
        </w:tc>
      </w:tr>
      <w:tr w14:paraId="476B95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4504" w:type="dxa"/>
          </w:tcPr>
          <w:p w14:paraId="616C1D72"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所有者权益</w:t>
            </w:r>
          </w:p>
        </w:tc>
        <w:tc>
          <w:tcPr>
            <w:tcW w:w="3935" w:type="dxa"/>
          </w:tcPr>
          <w:p w14:paraId="611849A8">
            <w:pPr>
              <w:pStyle w:val="3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  <w:t>5946.53</w:t>
            </w:r>
          </w:p>
        </w:tc>
      </w:tr>
    </w:tbl>
    <w:p w14:paraId="5078491F">
      <w:pPr>
        <w:spacing w:line="200" w:lineRule="exact"/>
        <w:ind w:left="641"/>
        <w:rPr>
          <w:rFonts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</w:pPr>
    </w:p>
    <w:p w14:paraId="684D7B53"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  <w:t>三、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</w:rPr>
        <w:t>财务预算执行情况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  <w:t xml:space="preserve">   </w:t>
      </w:r>
    </w:p>
    <w:p w14:paraId="45BB2198"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  <w:t>预算营业总收入 7505万元，实际完成率47.67%；预算利润总额 331万元，实际完成率 38.2%。</w:t>
      </w:r>
    </w:p>
    <w:p w14:paraId="0CFB2BB6"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四、</w:t>
      </w:r>
      <w:r>
        <w:rPr>
          <w:rFonts w:ascii="Times New Roman" w:hAnsi="Times New Roman" w:eastAsia="方正小标宋简体" w:cs="Times New Roman"/>
          <w:b/>
          <w:bCs/>
          <w:sz w:val="32"/>
          <w:szCs w:val="32"/>
          <w:lang w:val="en-US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32"/>
          <w:szCs w:val="32"/>
          <w:lang w:val="en-US" w:eastAsia="zh-CN"/>
        </w:rPr>
        <w:t>5</w:t>
      </w:r>
      <w:r>
        <w:rPr>
          <w:rFonts w:ascii="Times New Roman" w:hAnsi="Times New Roman" w:eastAsia="方正小标宋简体" w:cs="Times New Roman"/>
          <w:b/>
          <w:bCs/>
          <w:sz w:val="32"/>
          <w:szCs w:val="32"/>
          <w:lang w:val="en-US"/>
        </w:rPr>
        <w:t>年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 w:eastAsia="zh-CN"/>
        </w:rPr>
        <w:t>中期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重大事项及对企业的影响</w:t>
      </w:r>
    </w:p>
    <w:p w14:paraId="52C0CF28">
      <w:pPr>
        <w:keepNext w:val="0"/>
        <w:keepLines w:val="0"/>
        <w:pageBreakBefore w:val="0"/>
        <w:widowControl/>
        <w:tabs>
          <w:tab w:val="left" w:pos="1767"/>
        </w:tabs>
        <w:kinsoku/>
        <w:wordWrap/>
        <w:overflowPunct w:val="0"/>
        <w:topLinePunct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ascii="Times New Roman" w:hAnsi="Times New Roman" w:eastAsia="方正仿宋简体" w:cs="Times New Roman"/>
          <w:b/>
          <w:bCs/>
          <w:sz w:val="32"/>
          <w:szCs w:val="32"/>
          <w:lang w:val="en-US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  <w:t>无。</w:t>
      </w:r>
      <w:bookmarkStart w:id="0" w:name="_GoBack"/>
      <w:bookmarkEnd w:id="0"/>
    </w:p>
    <w:sectPr>
      <w:footerReference r:id="rId3" w:type="default"/>
      <w:pgSz w:w="11906" w:h="16838"/>
      <w:pgMar w:top="1984" w:right="1474" w:bottom="1587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EF9F88E7-A006-4716-87B0-F3B2168A0403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BB16CE8A-1F34-48A9-8B64-F34699BD4ACB}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635D94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430248F">
                          <w:pPr>
                            <w:pStyle w:val="4"/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430248F">
                    <w:pPr>
                      <w:pStyle w:val="4"/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A4ZDNmNWYzOTY2MThjOTRkYzJjNTM4Zjk0NDdkMzAifQ=="/>
  </w:docVars>
  <w:rsids>
    <w:rsidRoot w:val="00AB01EA"/>
    <w:rsid w:val="00015A87"/>
    <w:rsid w:val="000168AA"/>
    <w:rsid w:val="000A0544"/>
    <w:rsid w:val="000D614C"/>
    <w:rsid w:val="00151E71"/>
    <w:rsid w:val="002135C1"/>
    <w:rsid w:val="00271CDE"/>
    <w:rsid w:val="00300466"/>
    <w:rsid w:val="003152D1"/>
    <w:rsid w:val="00333F66"/>
    <w:rsid w:val="003510F1"/>
    <w:rsid w:val="00384B44"/>
    <w:rsid w:val="004055A1"/>
    <w:rsid w:val="00474979"/>
    <w:rsid w:val="00480385"/>
    <w:rsid w:val="004D1F6D"/>
    <w:rsid w:val="0050064C"/>
    <w:rsid w:val="005571EB"/>
    <w:rsid w:val="005600CB"/>
    <w:rsid w:val="005A15E0"/>
    <w:rsid w:val="006448B5"/>
    <w:rsid w:val="00667382"/>
    <w:rsid w:val="006928AD"/>
    <w:rsid w:val="00693743"/>
    <w:rsid w:val="006B7A98"/>
    <w:rsid w:val="00702DC4"/>
    <w:rsid w:val="00710A95"/>
    <w:rsid w:val="007209DF"/>
    <w:rsid w:val="007A0DD0"/>
    <w:rsid w:val="007A5A03"/>
    <w:rsid w:val="007A7033"/>
    <w:rsid w:val="007E6DD0"/>
    <w:rsid w:val="008001A9"/>
    <w:rsid w:val="00806BE9"/>
    <w:rsid w:val="0084329B"/>
    <w:rsid w:val="008A74B2"/>
    <w:rsid w:val="008D33C1"/>
    <w:rsid w:val="008F345A"/>
    <w:rsid w:val="0091505B"/>
    <w:rsid w:val="009C4B22"/>
    <w:rsid w:val="00A24713"/>
    <w:rsid w:val="00A26E02"/>
    <w:rsid w:val="00AA3DFD"/>
    <w:rsid w:val="00AB01EA"/>
    <w:rsid w:val="00AB3601"/>
    <w:rsid w:val="00AC59A2"/>
    <w:rsid w:val="00AD0180"/>
    <w:rsid w:val="00AE7C83"/>
    <w:rsid w:val="00B078E2"/>
    <w:rsid w:val="00B15769"/>
    <w:rsid w:val="00B860E7"/>
    <w:rsid w:val="00BA25C7"/>
    <w:rsid w:val="00BD36F7"/>
    <w:rsid w:val="00BD7A30"/>
    <w:rsid w:val="00C27E86"/>
    <w:rsid w:val="00C82BDE"/>
    <w:rsid w:val="00CA3314"/>
    <w:rsid w:val="00CB4B86"/>
    <w:rsid w:val="00CC02D6"/>
    <w:rsid w:val="00CC7327"/>
    <w:rsid w:val="00D74B7C"/>
    <w:rsid w:val="00DD5062"/>
    <w:rsid w:val="00DE29BB"/>
    <w:rsid w:val="00E05E9E"/>
    <w:rsid w:val="00E82D5D"/>
    <w:rsid w:val="00E97D11"/>
    <w:rsid w:val="00EA367A"/>
    <w:rsid w:val="00EF29D3"/>
    <w:rsid w:val="00F21D3D"/>
    <w:rsid w:val="00F50061"/>
    <w:rsid w:val="00F75FEA"/>
    <w:rsid w:val="02A8425B"/>
    <w:rsid w:val="09660073"/>
    <w:rsid w:val="0C1300BA"/>
    <w:rsid w:val="0E341099"/>
    <w:rsid w:val="117860DB"/>
    <w:rsid w:val="11D529E3"/>
    <w:rsid w:val="138C4E98"/>
    <w:rsid w:val="16930238"/>
    <w:rsid w:val="17303DFB"/>
    <w:rsid w:val="1A246465"/>
    <w:rsid w:val="20230F6D"/>
    <w:rsid w:val="208262A6"/>
    <w:rsid w:val="21FC1A76"/>
    <w:rsid w:val="29930F11"/>
    <w:rsid w:val="2DC93154"/>
    <w:rsid w:val="2E9539DE"/>
    <w:rsid w:val="2EAB0AAB"/>
    <w:rsid w:val="32DA0AFB"/>
    <w:rsid w:val="346B12F0"/>
    <w:rsid w:val="359C4116"/>
    <w:rsid w:val="365668DF"/>
    <w:rsid w:val="36AF4EB1"/>
    <w:rsid w:val="376F4501"/>
    <w:rsid w:val="3ADE08F5"/>
    <w:rsid w:val="3C5C72A8"/>
    <w:rsid w:val="3CF33D49"/>
    <w:rsid w:val="3DE25B6C"/>
    <w:rsid w:val="3EB218E1"/>
    <w:rsid w:val="40231ADC"/>
    <w:rsid w:val="40BD03D8"/>
    <w:rsid w:val="434D1CD9"/>
    <w:rsid w:val="438C45B0"/>
    <w:rsid w:val="439711A6"/>
    <w:rsid w:val="4404683C"/>
    <w:rsid w:val="44BE7FDE"/>
    <w:rsid w:val="4635308F"/>
    <w:rsid w:val="46625A9C"/>
    <w:rsid w:val="4A2957E4"/>
    <w:rsid w:val="4A90066C"/>
    <w:rsid w:val="4B202766"/>
    <w:rsid w:val="4BA40904"/>
    <w:rsid w:val="4CD7533D"/>
    <w:rsid w:val="4D663EEA"/>
    <w:rsid w:val="4F172789"/>
    <w:rsid w:val="50EB0ACD"/>
    <w:rsid w:val="517C234F"/>
    <w:rsid w:val="52D47D21"/>
    <w:rsid w:val="56695EA4"/>
    <w:rsid w:val="56C105BC"/>
    <w:rsid w:val="574B7C88"/>
    <w:rsid w:val="5D195C77"/>
    <w:rsid w:val="5E5E5DDC"/>
    <w:rsid w:val="5E761C8C"/>
    <w:rsid w:val="5F97121C"/>
    <w:rsid w:val="5FC353A5"/>
    <w:rsid w:val="608C1C3B"/>
    <w:rsid w:val="61A66D2D"/>
    <w:rsid w:val="65861D1E"/>
    <w:rsid w:val="67C52FC9"/>
    <w:rsid w:val="6A594467"/>
    <w:rsid w:val="6C996099"/>
    <w:rsid w:val="6D316FBD"/>
    <w:rsid w:val="6F4A2487"/>
    <w:rsid w:val="70F2275F"/>
    <w:rsid w:val="731862AF"/>
    <w:rsid w:val="73A033E2"/>
    <w:rsid w:val="73FE1D6C"/>
    <w:rsid w:val="74760F75"/>
    <w:rsid w:val="755A3C5E"/>
    <w:rsid w:val="75B163A4"/>
    <w:rsid w:val="76323B4E"/>
    <w:rsid w:val="779C5E4C"/>
    <w:rsid w:val="78A7540C"/>
    <w:rsid w:val="7B4C229B"/>
    <w:rsid w:val="7D034BDB"/>
    <w:rsid w:val="7D162B61"/>
    <w:rsid w:val="7F0D3C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keepLines/>
      <w:pageBreakBefore/>
      <w:spacing w:before="240" w:after="120"/>
      <w:jc w:val="center"/>
      <w:outlineLvl w:val="0"/>
    </w:pPr>
    <w:rPr>
      <w:rFonts w:eastAsia="黑体"/>
      <w:b/>
      <w:sz w:val="36"/>
    </w:rPr>
  </w:style>
  <w:style w:type="paragraph" w:styleId="3">
    <w:name w:val="Body Text"/>
    <w:basedOn w:val="1"/>
    <w:link w:val="10"/>
    <w:qFormat/>
    <w:uiPriority w:val="1"/>
    <w:rPr>
      <w:sz w:val="32"/>
      <w:szCs w:val="32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9">
    <w:name w:val="Table Normal"/>
    <w:semiHidden/>
    <w:unhideWhenUsed/>
    <w:qFormat/>
    <w:uiPriority w:val="2"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正文文本 字符"/>
    <w:basedOn w:val="8"/>
    <w:link w:val="3"/>
    <w:qFormat/>
    <w:uiPriority w:val="1"/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customStyle="1" w:styleId="11">
    <w:name w:val="Table Paragraph"/>
    <w:basedOn w:val="1"/>
    <w:qFormat/>
    <w:uiPriority w:val="1"/>
    <w:pPr>
      <w:spacing w:before="96"/>
      <w:jc w:val="right"/>
    </w:pPr>
    <w:rPr>
      <w:rFonts w:ascii="仿宋" w:hAnsi="仿宋" w:eastAsia="仿宋" w:cs="仿宋"/>
    </w:rPr>
  </w:style>
  <w:style w:type="character" w:customStyle="1" w:styleId="12">
    <w:name w:val="页眉 字符"/>
    <w:basedOn w:val="8"/>
    <w:link w:val="5"/>
    <w:qFormat/>
    <w:uiPriority w:val="99"/>
    <w:rPr>
      <w:rFonts w:ascii="宋体" w:hAnsi="宋体" w:cs="宋体"/>
      <w:sz w:val="18"/>
      <w:szCs w:val="18"/>
      <w:lang w:val="zh-CN" w:bidi="zh-CN"/>
    </w:rPr>
  </w:style>
  <w:style w:type="character" w:customStyle="1" w:styleId="13">
    <w:name w:val="页脚 字符"/>
    <w:basedOn w:val="8"/>
    <w:link w:val="4"/>
    <w:qFormat/>
    <w:uiPriority w:val="99"/>
    <w:rPr>
      <w:rFonts w:ascii="宋体" w:hAnsi="宋体" w:cs="宋体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610</Words>
  <Characters>706</Characters>
  <Lines>11</Lines>
  <Paragraphs>3</Paragraphs>
  <TotalTime>2</TotalTime>
  <ScaleCrop>false</ScaleCrop>
  <LinksUpToDate>false</LinksUpToDate>
  <CharactersWithSpaces>718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2023-10-26T09:09:00Z</dcterms:created>
  <dc:creator>lenovo</dc:creator>
  <cp:lastModifiedBy>Administrator</cp:lastModifiedBy>
  <cp:lastPrinted>2022-08-29T09:18:00Z</cp:lastPrinted>
  <dcterms:modified xsi:type="dcterms:W3CDTF">2025-08-31T03:16:56Z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BF6EABCB6D12423B8A6CAA463AC634BC_13</vt:lpwstr>
  </property>
  <property fmtid="{D5CDD505-2E9C-101B-9397-08002B2CF9AE}" pid="4" name="KSOTemplateDocerSaveRecord">
    <vt:lpwstr>eyJoZGlkIjoiZjZkN2I4NDU0ZTQ2OWYwZWMxMzFlNjJlZTY3MDVmZTYifQ==</vt:lpwstr>
  </property>
</Properties>
</file>