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D7E8C"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 xml:space="preserve">泗水公用水务有限公司 </w:t>
      </w:r>
    </w:p>
    <w:p w14:paraId="3FD26418"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2025年中期财务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等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重大信息公开</w:t>
      </w:r>
    </w:p>
    <w:p w14:paraId="796058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</w:p>
    <w:p w14:paraId="272FAB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 w14:paraId="064B0F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1.公司名称：泗水公用水务有限公司</w:t>
      </w:r>
    </w:p>
    <w:p w14:paraId="4AB290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2.法定代表人：刘强</w:t>
      </w:r>
    </w:p>
    <w:p w14:paraId="2FA2FC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3.注册地址：泗水县济河办圣哲路12号</w:t>
      </w:r>
    </w:p>
    <w:p w14:paraId="4F0C96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4.经营范围：城市供水二级：自来水生产、供应（限分支机构经营）、供水设施建设、安装与维修、（依法须经批准的项目，经相关部门批准后方可开展经营活动）</w:t>
      </w:r>
    </w:p>
    <w:p w14:paraId="717A35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泗水公用水务有限公司，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隶属于山东公用控股有限公司下属的山东公用水务集团有限公司，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是从事城市供水设施建设的市政公用企业。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现有职工119人，水厂2座、水源地5处，下设职能科室19个，主要承担泗水县城区及开发区约15万居民及企事业单位的生产、生活用水任务，先后荣获了山东省卫生先进单位、山东省文明单位、山东省水质提升三年行动计划示范机构、山东省城建行业规范化管理先进单位、山东省女职工建功立业标兵岗、济宁市级青年文明号等荣誉称号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 w14:paraId="3480B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会计数据和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财务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指标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（截至到2025年6月30日）</w:t>
      </w:r>
    </w:p>
    <w:p w14:paraId="4742B6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960" w:firstLineChars="2900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单位：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万元</w:t>
      </w:r>
    </w:p>
    <w:tbl>
      <w:tblPr>
        <w:tblStyle w:val="7"/>
        <w:tblpPr w:leftFromText="180" w:rightFromText="180" w:vertAnchor="text" w:horzAnchor="page" w:tblpX="1595" w:tblpY="26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0550F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7B42798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  <w:vAlign w:val="top"/>
          </w:tcPr>
          <w:p w14:paraId="5FD7B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1445.88</w:t>
            </w:r>
          </w:p>
        </w:tc>
      </w:tr>
      <w:tr w14:paraId="0BC9A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13212204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  <w:vAlign w:val="top"/>
          </w:tcPr>
          <w:p w14:paraId="4F92B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1450.93</w:t>
            </w:r>
          </w:p>
        </w:tc>
      </w:tr>
      <w:tr w14:paraId="16996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4117798B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  <w:vAlign w:val="top"/>
          </w:tcPr>
          <w:p w14:paraId="20FE21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-9.26</w:t>
            </w:r>
          </w:p>
        </w:tc>
      </w:tr>
      <w:tr w14:paraId="3A10E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20B51104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77" w:type="dxa"/>
            <w:vAlign w:val="top"/>
          </w:tcPr>
          <w:p w14:paraId="0E0F0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-9.26</w:t>
            </w:r>
          </w:p>
        </w:tc>
      </w:tr>
      <w:tr w14:paraId="67F8F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15D4054D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  <w:vAlign w:val="top"/>
          </w:tcPr>
          <w:p w14:paraId="75A32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6673.23</w:t>
            </w:r>
          </w:p>
        </w:tc>
      </w:tr>
      <w:tr w14:paraId="5B552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04074798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  <w:vAlign w:val="top"/>
          </w:tcPr>
          <w:p w14:paraId="2C498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14034.68</w:t>
            </w:r>
          </w:p>
        </w:tc>
      </w:tr>
      <w:tr w14:paraId="2F92D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2818FE1A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  <w:vAlign w:val="top"/>
          </w:tcPr>
          <w:p w14:paraId="79584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-7361.45</w:t>
            </w:r>
          </w:p>
        </w:tc>
      </w:tr>
    </w:tbl>
    <w:p w14:paraId="77C19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三、财务预算执行情况</w:t>
      </w:r>
    </w:p>
    <w:p w14:paraId="204AA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2025年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新吸收企业，无财务预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算情况</w:t>
      </w:r>
    </w:p>
    <w:p w14:paraId="35C8B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年度中期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内发生的重大事项及对企业的影响</w:t>
      </w:r>
    </w:p>
    <w:p w14:paraId="3BF39D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jc w:val="left"/>
        <w:textAlignment w:val="baseline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</w:p>
    <w:sectPr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iZWRiMzNhNTIwZjRkODA3ZWFlMzdiYThhNDU3ZjcifQ=="/>
  </w:docVars>
  <w:rsids>
    <w:rsidRoot w:val="13CC2444"/>
    <w:rsid w:val="007E5379"/>
    <w:rsid w:val="00AC6AB4"/>
    <w:rsid w:val="00C455E3"/>
    <w:rsid w:val="00EA422D"/>
    <w:rsid w:val="022E6F61"/>
    <w:rsid w:val="0709310D"/>
    <w:rsid w:val="09EC724C"/>
    <w:rsid w:val="09F74105"/>
    <w:rsid w:val="0D214C27"/>
    <w:rsid w:val="0D6D5D2C"/>
    <w:rsid w:val="0DBB4DEE"/>
    <w:rsid w:val="11DC47E9"/>
    <w:rsid w:val="134A62C4"/>
    <w:rsid w:val="13CC2444"/>
    <w:rsid w:val="143E4A1F"/>
    <w:rsid w:val="17275691"/>
    <w:rsid w:val="180477A4"/>
    <w:rsid w:val="181814F8"/>
    <w:rsid w:val="19560A59"/>
    <w:rsid w:val="1B172B18"/>
    <w:rsid w:val="1C496371"/>
    <w:rsid w:val="1E8E65A3"/>
    <w:rsid w:val="279A2B52"/>
    <w:rsid w:val="29D47C5C"/>
    <w:rsid w:val="29E648A6"/>
    <w:rsid w:val="2A4822AF"/>
    <w:rsid w:val="2D9F5C7A"/>
    <w:rsid w:val="2F9756FB"/>
    <w:rsid w:val="33D858FC"/>
    <w:rsid w:val="34740EBB"/>
    <w:rsid w:val="36E708D3"/>
    <w:rsid w:val="38684BF7"/>
    <w:rsid w:val="3D855A97"/>
    <w:rsid w:val="419C0824"/>
    <w:rsid w:val="44191D3B"/>
    <w:rsid w:val="44244964"/>
    <w:rsid w:val="4B415EFA"/>
    <w:rsid w:val="4F757C22"/>
    <w:rsid w:val="50F65A89"/>
    <w:rsid w:val="51E90E1F"/>
    <w:rsid w:val="53AF16AF"/>
    <w:rsid w:val="548D4732"/>
    <w:rsid w:val="57404164"/>
    <w:rsid w:val="5748675F"/>
    <w:rsid w:val="5A833A3E"/>
    <w:rsid w:val="5E145AF2"/>
    <w:rsid w:val="5F372BCB"/>
    <w:rsid w:val="5F412942"/>
    <w:rsid w:val="60785E58"/>
    <w:rsid w:val="62314624"/>
    <w:rsid w:val="63862B01"/>
    <w:rsid w:val="63AD7520"/>
    <w:rsid w:val="64864295"/>
    <w:rsid w:val="649A6779"/>
    <w:rsid w:val="67B10CA2"/>
    <w:rsid w:val="6A3440F4"/>
    <w:rsid w:val="6C417E4F"/>
    <w:rsid w:val="6D017159"/>
    <w:rsid w:val="6E101659"/>
    <w:rsid w:val="7451111C"/>
    <w:rsid w:val="75D26FF0"/>
    <w:rsid w:val="775A30EF"/>
    <w:rsid w:val="7A2037A7"/>
    <w:rsid w:val="7E2D042C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ind w:left="420" w:leftChars="200"/>
    </w:pPr>
  </w:style>
  <w:style w:type="paragraph" w:styleId="4">
    <w:name w:val="Body Text First Indent"/>
    <w:basedOn w:val="5"/>
    <w:qFormat/>
    <w:uiPriority w:val="0"/>
    <w:pPr>
      <w:ind w:firstLine="420" w:firstLineChars="100"/>
    </w:pPr>
  </w:style>
  <w:style w:type="paragraph" w:styleId="5">
    <w:name w:val="Body Text"/>
    <w:basedOn w:val="1"/>
    <w:qFormat/>
    <w:uiPriority w:val="0"/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471</Words>
  <Characters>531</Characters>
  <Lines>3</Lines>
  <Paragraphs>1</Paragraphs>
  <TotalTime>1</TotalTime>
  <ScaleCrop>false</ScaleCrop>
  <LinksUpToDate>false</LinksUpToDate>
  <CharactersWithSpaces>534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dcterms:modified xsi:type="dcterms:W3CDTF">2025-08-31T02:59:28Z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125771C7324042DF865390790729A0AE_13</vt:lpwstr>
  </property>
  <property fmtid="{D5CDD505-2E9C-101B-9397-08002B2CF9AE}" pid="4" name="KSOTemplateDocerSaveRecord">
    <vt:lpwstr>eyJoZGlkIjoiZjZkN2I4NDU0ZTQ2OWYwZWMxMzFlNjJlZTY3MDVmZTYifQ==</vt:lpwstr>
  </property>
</Properties>
</file>