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财务等重大信息公开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 xml:space="preserve"> 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 xml:space="preserve">一、公司基本情况 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1.公司名称：山东公用水污染治理有限公司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2.法定代表人：白树雷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3.注册地址：山东省济宁市任城区古槐街道红星中路23号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4.经营范围：经营江、河、湖泊、水库及地下水、地表水的污染综合治理，城市、农村生活污水处理基础设施建设与运营。</w:t>
      </w:r>
    </w:p>
    <w:p>
      <w:pPr>
        <w:snapToGrid w:val="0"/>
        <w:spacing w:line="60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5.公司简介: 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全资子公司。公司成立于2020年5月，注册资金7.1亿元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2020年，经济宁市人民政府授权，济宁市城乡水务局与公司签订特许经营协议，具体负责济宁市农村生活污水治理项目的投资建设运营。特许经营期限为30年，其中建设期1年，运营期29年，该项目总投资为107.93亿元，涉及13个县市区4449个行政村。按照“效率优先，统筹兼顾”的原则，围绕因村制宜，技术合理，经济实用，维护简便的建设理念确定每个村庄的农污治理模式。项目分两个阶段实施，第一阶段共治理村庄 2305 个，第二阶段共治理村庄2144个。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32"/>
          <w:szCs w:val="32"/>
          <w:highlight w:val="none"/>
        </w:rPr>
        <w:t>（截至到202</w:t>
      </w:r>
      <w:r>
        <w:rPr>
          <w:rFonts w:hint="eastAsia" w:ascii="Times New Roman" w:hAnsi="Times New Roman" w:eastAsia="方正黑体简体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黑体简体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黑体简体" w:cs="Times New Roman"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方正黑体简体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黑体简体" w:cs="Times New Roman"/>
          <w:sz w:val="32"/>
          <w:szCs w:val="32"/>
          <w:highlight w:val="none"/>
        </w:rPr>
        <w:t>日）</w:t>
      </w:r>
    </w:p>
    <w:p>
      <w:pPr>
        <w:ind w:firstLine="6808" w:firstLineChars="2300"/>
        <w:rPr>
          <w:rFonts w:hint="default" w:ascii="Times New Roman" w:hAnsi="Times New Roman" w:eastAsia="方正黑体简体" w:cs="Times New Roman"/>
          <w:b/>
          <w:bCs/>
          <w:sz w:val="30"/>
          <w:szCs w:val="30"/>
          <w:highlight w:val="none"/>
        </w:rPr>
      </w:pPr>
      <w:r>
        <w:rPr>
          <w:rFonts w:hint="eastAsia" w:ascii="Times New Roman" w:hAnsi="Times New Roman" w:eastAsia="方正黑体简体" w:cs="Times New Roman"/>
          <w:sz w:val="30"/>
          <w:szCs w:val="30"/>
          <w:highlight w:val="none"/>
          <w:lang w:val="en-US" w:eastAsia="zh-CN"/>
        </w:rPr>
        <w:t>单</w:t>
      </w:r>
      <w:r>
        <w:rPr>
          <w:rFonts w:hint="default" w:ascii="Times New Roman" w:hAnsi="Times New Roman" w:eastAsia="方正黑体简体" w:cs="Times New Roman"/>
          <w:sz w:val="30"/>
          <w:szCs w:val="30"/>
          <w:highlight w:val="none"/>
        </w:rPr>
        <w:t>位： 万元</w:t>
      </w:r>
    </w:p>
    <w:tbl>
      <w:tblPr>
        <w:tblStyle w:val="4"/>
        <w:tblW w:w="0" w:type="auto"/>
        <w:tblInd w:w="3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  <w:gridCol w:w="3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营业总收入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营业总成本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11795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利润总额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净利润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资产总额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574913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负债总额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501766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</w:rPr>
              <w:t>所有者权益</w:t>
            </w:r>
          </w:p>
        </w:tc>
        <w:tc>
          <w:tcPr>
            <w:tcW w:w="390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30"/>
                <w:szCs w:val="30"/>
                <w:highlight w:val="none"/>
                <w:lang w:val="en-US" w:eastAsia="zh-CN"/>
              </w:rPr>
              <w:t>73147</w:t>
            </w:r>
          </w:p>
        </w:tc>
      </w:tr>
    </w:tbl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highlight w:val="none"/>
        </w:rPr>
        <w:t>三、财务预算执行情况</w:t>
      </w:r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23953.00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50.97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  <w:bookmarkStart w:id="0" w:name="_GoBack"/>
      <w:bookmarkEnd w:id="0"/>
    </w:p>
    <w:p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808.00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万元，截至到2202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51.24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%。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E709EA7-06BB-48D2-8532-443E922F09B4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EE236C3-9CC8-4BE1-B7E9-E7C3EA92C5FC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653C75E-E3F8-49A7-AEE8-F590D70129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0NzhlNjk5YjFhMGYxMGQ3ZmI1NmM1YzEyMWY2MzMifQ=="/>
  </w:docVars>
  <w:rsids>
    <w:rsidRoot w:val="13CC2444"/>
    <w:rsid w:val="002F6D1C"/>
    <w:rsid w:val="00732EDA"/>
    <w:rsid w:val="007E5379"/>
    <w:rsid w:val="008A41BF"/>
    <w:rsid w:val="00AC6AB4"/>
    <w:rsid w:val="00C455E3"/>
    <w:rsid w:val="00EA422D"/>
    <w:rsid w:val="00EE2BAC"/>
    <w:rsid w:val="00F97034"/>
    <w:rsid w:val="06EA0A44"/>
    <w:rsid w:val="07057BA1"/>
    <w:rsid w:val="09EC724C"/>
    <w:rsid w:val="0AEE4360"/>
    <w:rsid w:val="0D6026F8"/>
    <w:rsid w:val="0D6D5D2C"/>
    <w:rsid w:val="0E8E2D7C"/>
    <w:rsid w:val="11B91EC2"/>
    <w:rsid w:val="13CC2444"/>
    <w:rsid w:val="180477A4"/>
    <w:rsid w:val="19560A59"/>
    <w:rsid w:val="1B1E54F8"/>
    <w:rsid w:val="1BFD49DA"/>
    <w:rsid w:val="1C496371"/>
    <w:rsid w:val="1E8664A6"/>
    <w:rsid w:val="20C2264C"/>
    <w:rsid w:val="25FC0D34"/>
    <w:rsid w:val="29D47C5C"/>
    <w:rsid w:val="2A4822AF"/>
    <w:rsid w:val="2D9318EA"/>
    <w:rsid w:val="2D9F5C7A"/>
    <w:rsid w:val="31A912A1"/>
    <w:rsid w:val="363B0967"/>
    <w:rsid w:val="3B4B1905"/>
    <w:rsid w:val="419C0824"/>
    <w:rsid w:val="43454BD3"/>
    <w:rsid w:val="44244964"/>
    <w:rsid w:val="445167A9"/>
    <w:rsid w:val="48AC6D6E"/>
    <w:rsid w:val="4A412C2B"/>
    <w:rsid w:val="50E900B7"/>
    <w:rsid w:val="544D3CD9"/>
    <w:rsid w:val="57404164"/>
    <w:rsid w:val="5748675F"/>
    <w:rsid w:val="57ED3148"/>
    <w:rsid w:val="5E145AF2"/>
    <w:rsid w:val="5F372BCB"/>
    <w:rsid w:val="5F412942"/>
    <w:rsid w:val="60785E58"/>
    <w:rsid w:val="62081449"/>
    <w:rsid w:val="697C2783"/>
    <w:rsid w:val="73245D03"/>
    <w:rsid w:val="73682094"/>
    <w:rsid w:val="7451111C"/>
    <w:rsid w:val="75D26FF0"/>
    <w:rsid w:val="775A30EF"/>
    <w:rsid w:val="78B52AD3"/>
    <w:rsid w:val="7911064D"/>
    <w:rsid w:val="7A4E7DFD"/>
    <w:rsid w:val="7BD64C70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556</Words>
  <Characters>653</Characters>
  <Lines>4</Lines>
  <Paragraphs>1</Paragraphs>
  <TotalTime>227</TotalTime>
  <ScaleCrop>false</ScaleCrop>
  <LinksUpToDate>false</LinksUpToDate>
  <CharactersWithSpaces>662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2023-07-06T01:10:00Z</dcterms:created>
  <dc:creator>董锟</dc:creator>
  <cp:lastModifiedBy>张娜</cp:lastModifiedBy>
  <dcterms:modified xsi:type="dcterms:W3CDTF">2024-08-30T09:24:18Z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4D9E966E4D474727A1EA35AECC1C2CB3_13</vt:lpwstr>
  </property>
</Properties>
</file>