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64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济宁公用瑞马置业有限公司</w:t>
      </w:r>
    </w:p>
    <w:p w14:paraId="32966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中期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638A27B1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58251159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131E40E2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40386D46">
      <w:pPr>
        <w:spacing w:line="56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济宁公用瑞马置业有限公司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是山东公用置业集团有限公司和瑞马集团有限公司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各出资50%设立的企业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成立于2017年10月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19日，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注册资本金3.5亿元。</w:t>
      </w:r>
    </w:p>
    <w:p w14:paraId="050C12AD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“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安全至上、服质量第一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”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部门。</w:t>
      </w:r>
    </w:p>
    <w:p w14:paraId="33A0B36E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公司具有专业的房地产开发经营及项目管理人员，目前负责开发建设济宁市兖州区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公用瑞马名门，公用瑞马悦府C区、悦府煕岸、悦府东郡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项目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。</w:t>
      </w:r>
    </w:p>
    <w:p w14:paraId="114C8CD0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30580D79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企业名称：济宁公用瑞马置业有限公司</w:t>
      </w:r>
    </w:p>
    <w:p w14:paraId="737C7DE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注册地址：济宁市兖州区鼓楼街道办事处文化东路153号东二层楼二楼北首第一间</w:t>
      </w:r>
    </w:p>
    <w:p w14:paraId="4173A8C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登记机关：济宁市兖州区行政审批服务局</w:t>
      </w:r>
    </w:p>
    <w:p w14:paraId="629DA3B6"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经营范围：房地产开发、商品房销售。（依法须经批准的项目，经相关部门批准后方可开展经营活动）</w:t>
      </w:r>
    </w:p>
    <w:p w14:paraId="2717D5FA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080C5C6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成立日期：2017年10月19日</w:t>
      </w:r>
    </w:p>
    <w:p w14:paraId="59014947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7F6D0E2C">
      <w:pPr>
        <w:spacing w:line="60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公司设董事会，成员5人；总经理1人；设6个部室、2个项目部，分别为：财务部、设计部、营销部、成本部、采购部、综合部、名门项目部、悦府项目部。</w:t>
      </w:r>
    </w:p>
    <w:p w14:paraId="4EAF24D0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815"/>
        <w:gridCol w:w="1905"/>
        <w:gridCol w:w="1661"/>
        <w:gridCol w:w="1658"/>
      </w:tblGrid>
      <w:tr w14:paraId="6F82C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EE9BF">
            <w:pPr>
              <w:widowControl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>单位： 济宁公用瑞马置业有限公司（单体）                          单位：万元</w:t>
            </w:r>
          </w:p>
        </w:tc>
      </w:tr>
      <w:tr w14:paraId="19FAD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F8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E7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17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66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4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6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F48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1ECE1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81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C0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23,722.00 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FB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40,000.00 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28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59.31%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042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85,143.00 </w:t>
            </w:r>
          </w:p>
        </w:tc>
      </w:tr>
      <w:tr w14:paraId="5EA64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C2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78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20,595.00 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5E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35,200.00 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43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58.51%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DB6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69,941.00 </w:t>
            </w:r>
          </w:p>
        </w:tc>
      </w:tr>
      <w:tr w14:paraId="749CF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4D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72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3,132.00 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E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4,800.00 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4A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65.25%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CF4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15,202.00 </w:t>
            </w:r>
          </w:p>
        </w:tc>
      </w:tr>
      <w:tr w14:paraId="15D02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CC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1,718.00 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83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3,600.00 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25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47.72%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09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12,474.00 </w:t>
            </w:r>
          </w:p>
        </w:tc>
      </w:tr>
      <w:tr w14:paraId="75EEF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44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9E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131,839.00 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AE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132,058.05 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71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99.83%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3F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187,635.00 </w:t>
            </w:r>
          </w:p>
        </w:tc>
      </w:tr>
      <w:tr w14:paraId="696679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FC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50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65,425.00 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DC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63,761.38 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CD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102.61%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F4E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121,998.00 </w:t>
            </w:r>
          </w:p>
        </w:tc>
      </w:tr>
      <w:tr w14:paraId="7D7CF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8B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C5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66,414.00 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29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68,296.67 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E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97.24%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334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65,637.0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 </w:t>
            </w:r>
          </w:p>
        </w:tc>
      </w:tr>
    </w:tbl>
    <w:p w14:paraId="24BA1410"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1C792EAD">
      <w:pPr>
        <w:pStyle w:val="10"/>
        <w:spacing w:line="600" w:lineRule="exact"/>
        <w:ind w:firstLine="643" w:firstLineChars="200"/>
        <w:jc w:val="both"/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2024年第二季度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2.37 亿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亿元的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59.31%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；累计实现利润总额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3132万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4800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65.25%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49.62%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65.02%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下降了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15.39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个百分点。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年度中期内发生的重大事项及对公司的影响</w:t>
      </w:r>
    </w:p>
    <w:p w14:paraId="6D77E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无。</w:t>
      </w:r>
    </w:p>
    <w:sectPr>
      <w:footerReference r:id="rId3" w:type="default"/>
      <w:pgSz w:w="11906" w:h="16838"/>
      <w:pgMar w:top="2098" w:right="1474" w:bottom="1417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F712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B44E6F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B44E6F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02F77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57A88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93CB9"/>
    <w:rsid w:val="00EC0809"/>
    <w:rsid w:val="00F53553"/>
    <w:rsid w:val="04C07E5F"/>
    <w:rsid w:val="06D01345"/>
    <w:rsid w:val="0B951CC1"/>
    <w:rsid w:val="11CD0198"/>
    <w:rsid w:val="19560A59"/>
    <w:rsid w:val="1C496371"/>
    <w:rsid w:val="1C8F2AE8"/>
    <w:rsid w:val="21785B44"/>
    <w:rsid w:val="25486BE3"/>
    <w:rsid w:val="26A93DBD"/>
    <w:rsid w:val="27F03E2A"/>
    <w:rsid w:val="2877147D"/>
    <w:rsid w:val="28E8704B"/>
    <w:rsid w:val="290C75C1"/>
    <w:rsid w:val="29D47C5C"/>
    <w:rsid w:val="2A4822AF"/>
    <w:rsid w:val="2B5A36DD"/>
    <w:rsid w:val="2DCF7A0F"/>
    <w:rsid w:val="2E1D4E36"/>
    <w:rsid w:val="2E8D617B"/>
    <w:rsid w:val="2F9E1C81"/>
    <w:rsid w:val="2FD01F2C"/>
    <w:rsid w:val="32777821"/>
    <w:rsid w:val="35DF77CC"/>
    <w:rsid w:val="39AE61CA"/>
    <w:rsid w:val="3D910776"/>
    <w:rsid w:val="419C0824"/>
    <w:rsid w:val="42184657"/>
    <w:rsid w:val="44244964"/>
    <w:rsid w:val="455B3491"/>
    <w:rsid w:val="47351930"/>
    <w:rsid w:val="49504B9D"/>
    <w:rsid w:val="4A272277"/>
    <w:rsid w:val="4EEF2F58"/>
    <w:rsid w:val="52DF6C8B"/>
    <w:rsid w:val="536B2CB8"/>
    <w:rsid w:val="57404164"/>
    <w:rsid w:val="576B5048"/>
    <w:rsid w:val="595C0DEE"/>
    <w:rsid w:val="5AD277FB"/>
    <w:rsid w:val="5E145AF2"/>
    <w:rsid w:val="5F412942"/>
    <w:rsid w:val="5FA47421"/>
    <w:rsid w:val="60785E58"/>
    <w:rsid w:val="61B5226F"/>
    <w:rsid w:val="6396578F"/>
    <w:rsid w:val="659B1E28"/>
    <w:rsid w:val="66792F89"/>
    <w:rsid w:val="66EC3CFC"/>
    <w:rsid w:val="66FE07D9"/>
    <w:rsid w:val="67D96ACA"/>
    <w:rsid w:val="6A5519A2"/>
    <w:rsid w:val="6C305B70"/>
    <w:rsid w:val="6CDE381E"/>
    <w:rsid w:val="6D8C75E7"/>
    <w:rsid w:val="6EE02B5B"/>
    <w:rsid w:val="6F481423"/>
    <w:rsid w:val="6F557A5F"/>
    <w:rsid w:val="71D022E5"/>
    <w:rsid w:val="74FC1492"/>
    <w:rsid w:val="75D26FF0"/>
    <w:rsid w:val="7ACE35B6"/>
    <w:rsid w:val="7ADA448E"/>
    <w:rsid w:val="7C596746"/>
    <w:rsid w:val="7D0F6ECA"/>
    <w:rsid w:val="7E9671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724</Words>
  <Characters>983</Characters>
  <Lines>7</Lines>
  <Paragraphs>2</Paragraphs>
  <TotalTime>1</TotalTime>
  <ScaleCrop>false</ScaleCrop>
  <LinksUpToDate>false</LinksUpToDate>
  <CharactersWithSpaces>1033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2022-04-28T02:25:00Z</cp:lastPrinted>
  <dcterms:modified xsi:type="dcterms:W3CDTF">2024-08-29T15:42:51Z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6A08E0B807FD44E7BFFC900766284C97_13</vt:lpwstr>
  </property>
  <property fmtid="{D5CDD505-2E9C-101B-9397-08002B2CF9AE}" pid="4" name="commondata">
    <vt:lpwstr>eyJoZGlkIjoiMzIxYmMwMDJkYjZiMmFlYzdhY2YzYTliOWFhN2UxMzIifQ==</vt:lpwstr>
  </property>
</Properties>
</file>