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A65B5">
      <w:pPr>
        <w:snapToGrid w:val="0"/>
        <w:spacing w:line="600" w:lineRule="exact"/>
        <w:jc w:val="center"/>
        <w:rPr>
          <w:rFonts w:ascii="Times New Roman" w:hAnsi="Times New Roman" w:eastAsia="方正小标宋简体" w:cs="方正小标宋简体"/>
          <w:b/>
          <w:bCs/>
          <w:sz w:val="44"/>
          <w:szCs w:val="44"/>
        </w:rPr>
      </w:pPr>
    </w:p>
    <w:p w14:paraId="6AED797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14:paraId="6D8505FF">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3</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14:paraId="5D108675">
      <w:pPr>
        <w:spacing w:line="600" w:lineRule="exact"/>
        <w:rPr>
          <w:rFonts w:ascii="Times New Roman" w:hAnsi="Times New Roman" w:eastAsia="方正小标宋简体" w:cs="Times New Roman"/>
          <w:b/>
          <w:bCs/>
          <w:sz w:val="32"/>
          <w:szCs w:val="32"/>
        </w:rPr>
      </w:pPr>
    </w:p>
    <w:p w14:paraId="5282D2E3">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3478718D">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6CF2E3A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14:paraId="10A2C67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14:paraId="3F603EC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14:paraId="2623ACB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0884AE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14:paraId="394ED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14:paraId="5DFF2C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14:paraId="601388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14:paraId="585AC0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38856E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14:paraId="385C8D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14:paraId="34A3EE1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14:paraId="18B1BF32">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40" w:type="dxa"/>
        <w:jc w:val="center"/>
        <w:tblLayout w:type="fixed"/>
        <w:tblCellMar>
          <w:top w:w="0" w:type="dxa"/>
          <w:left w:w="108" w:type="dxa"/>
          <w:bottom w:w="0" w:type="dxa"/>
          <w:right w:w="108" w:type="dxa"/>
        </w:tblCellMar>
      </w:tblPr>
      <w:tblGrid>
        <w:gridCol w:w="1721"/>
        <w:gridCol w:w="1725"/>
        <w:gridCol w:w="1920"/>
        <w:gridCol w:w="1804"/>
        <w:gridCol w:w="1770"/>
      </w:tblGrid>
      <w:tr w14:paraId="2A59EB2B">
        <w:tblPrEx>
          <w:tblCellMar>
            <w:top w:w="0" w:type="dxa"/>
            <w:left w:w="108" w:type="dxa"/>
            <w:bottom w:w="0" w:type="dxa"/>
            <w:right w:w="108" w:type="dxa"/>
          </w:tblCellMar>
        </w:tblPrEx>
        <w:trPr>
          <w:trHeight w:val="525" w:hRule="atLeast"/>
          <w:jc w:val="center"/>
        </w:trPr>
        <w:tc>
          <w:tcPr>
            <w:tcW w:w="8940" w:type="dxa"/>
            <w:gridSpan w:val="5"/>
            <w:tcBorders>
              <w:top w:val="nil"/>
              <w:left w:val="nil"/>
              <w:bottom w:val="nil"/>
              <w:right w:val="nil"/>
            </w:tcBorders>
            <w:shd w:val="clear" w:color="auto" w:fill="auto"/>
            <w:noWrap/>
            <w:vAlign w:val="center"/>
          </w:tcPr>
          <w:p w14:paraId="35A8A47C">
            <w:pPr>
              <w:widowControl/>
              <w:ind w:firstLine="3534" w:firstLineChars="1600"/>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 xml:space="preserve">                                      单位：万元</w:t>
            </w:r>
          </w:p>
        </w:tc>
      </w:tr>
      <w:tr w14:paraId="070413DC">
        <w:tblPrEx>
          <w:tblCellMar>
            <w:top w:w="0" w:type="dxa"/>
            <w:left w:w="108" w:type="dxa"/>
            <w:bottom w:w="0" w:type="dxa"/>
            <w:right w:w="108" w:type="dxa"/>
          </w:tblCellMar>
        </w:tblPrEx>
        <w:trPr>
          <w:trHeight w:val="600" w:hRule="atLeast"/>
          <w:jc w:val="center"/>
        </w:trPr>
        <w:tc>
          <w:tcPr>
            <w:tcW w:w="1721"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2D1F4E49">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72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4BF73C4">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2"/>
                <w:b/>
                <w:bCs/>
                <w:lang w:val="en-US" w:eastAsia="zh-CN" w:bidi="ar"/>
              </w:rPr>
              <w:t>本期金额</w:t>
            </w:r>
          </w:p>
        </w:tc>
        <w:tc>
          <w:tcPr>
            <w:tcW w:w="19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9174244">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2"/>
                <w:b/>
                <w:bCs/>
                <w:lang w:val="en-US" w:eastAsia="zh-CN" w:bidi="ar"/>
              </w:rPr>
              <w:t>年度预算目标</w:t>
            </w:r>
          </w:p>
        </w:tc>
        <w:tc>
          <w:tcPr>
            <w:tcW w:w="1804"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500D82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2"/>
                <w:b/>
                <w:bCs/>
                <w:lang w:val="en-US" w:eastAsia="zh-CN" w:bidi="ar"/>
              </w:rPr>
              <w:t>预算完成情况</w:t>
            </w:r>
          </w:p>
        </w:tc>
        <w:tc>
          <w:tcPr>
            <w:tcW w:w="17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00714A7B">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2"/>
                <w:b/>
                <w:bCs/>
                <w:lang w:val="en-US" w:eastAsia="zh-CN" w:bidi="ar"/>
              </w:rPr>
              <w:t>上年同期</w:t>
            </w:r>
          </w:p>
        </w:tc>
      </w:tr>
      <w:tr w14:paraId="7622C00E">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AA5823">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4FEC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7,589.40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A8B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0.00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48FB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ascii="宋体" w:hAnsi="宋体" w:eastAsia="宋体" w:cs="宋体"/>
                <w:b/>
                <w:bCs/>
                <w:i w:val="0"/>
                <w:iCs w:val="0"/>
                <w:color w:val="000000"/>
                <w:kern w:val="0"/>
                <w:sz w:val="22"/>
                <w:szCs w:val="22"/>
                <w:u w:val="none"/>
                <w:lang w:val="en-US" w:eastAsia="zh-CN" w:bidi="ar"/>
              </w:rPr>
              <w:t>–</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102A60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96.50 </w:t>
            </w:r>
          </w:p>
        </w:tc>
      </w:tr>
      <w:tr w14:paraId="66EFC532">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994E72">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089A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7,158.20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7851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1,384.00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4D8A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517.21%</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6A2B7E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1,026.90 </w:t>
            </w:r>
          </w:p>
        </w:tc>
      </w:tr>
      <w:tr w14:paraId="18EB8F15">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799408D">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F2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438.30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F014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-1,384.00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DC28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231.67%</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163B97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-926.60 </w:t>
            </w:r>
          </w:p>
        </w:tc>
      </w:tr>
      <w:tr w14:paraId="43A3E43A">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84D935">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D2A6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438.30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6374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-1,384.00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EB61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231.67%</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CD02BF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-926.60 </w:t>
            </w:r>
          </w:p>
        </w:tc>
      </w:tr>
      <w:tr w14:paraId="0280BB0D">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A1235">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BCC2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244,712.10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9BEC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243,264.15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3F5A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100.60%</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5CF53C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209,736.00 </w:t>
            </w:r>
          </w:p>
        </w:tc>
      </w:tr>
      <w:tr w14:paraId="1523A5A0">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E2991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36E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244,859.50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1E50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245,216.17 </w:t>
            </w:r>
          </w:p>
        </w:tc>
        <w:tc>
          <w:tcPr>
            <w:tcW w:w="1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C61E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99.85%</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424694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210,321.70 </w:t>
            </w:r>
          </w:p>
        </w:tc>
      </w:tr>
      <w:tr w14:paraId="7FB284A3">
        <w:tblPrEx>
          <w:tblCellMar>
            <w:top w:w="0" w:type="dxa"/>
            <w:left w:w="108" w:type="dxa"/>
            <w:bottom w:w="0" w:type="dxa"/>
            <w:right w:w="108" w:type="dxa"/>
          </w:tblCellMar>
        </w:tblPrEx>
        <w:trPr>
          <w:trHeight w:val="600" w:hRule="atLeast"/>
          <w:jc w:val="center"/>
        </w:trPr>
        <w:tc>
          <w:tcPr>
            <w:tcW w:w="1721"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1ED80C76">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7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5827A69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-147.40 </w:t>
            </w:r>
          </w:p>
        </w:tc>
        <w:tc>
          <w:tcPr>
            <w:tcW w:w="192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B5B36E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-1,952.02 </w:t>
            </w:r>
          </w:p>
        </w:tc>
        <w:tc>
          <w:tcPr>
            <w:tcW w:w="180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5538CE7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eastAsia" w:ascii="Times New Roman" w:hAnsi="Times New Roman" w:eastAsia="宋体" w:cs="Times New Roman"/>
                <w:b/>
                <w:bCs/>
                <w:i w:val="0"/>
                <w:iCs w:val="0"/>
                <w:color w:val="000000"/>
                <w:kern w:val="0"/>
                <w:sz w:val="22"/>
                <w:szCs w:val="22"/>
                <w:u w:val="none"/>
                <w:lang w:val="en-US" w:eastAsia="zh-CN" w:bidi="ar"/>
              </w:rPr>
              <w:t>192.45</w:t>
            </w:r>
            <w:r>
              <w:rPr>
                <w:rFonts w:hint="default" w:ascii="Times New Roman" w:hAnsi="Times New Roman" w:eastAsia="宋体" w:cs="Times New Roman"/>
                <w:b/>
                <w:bCs/>
                <w:i w:val="0"/>
                <w:iCs w:val="0"/>
                <w:color w:val="000000"/>
                <w:kern w:val="0"/>
                <w:sz w:val="22"/>
                <w:szCs w:val="22"/>
                <w:u w:val="none"/>
                <w:lang w:val="en-US" w:eastAsia="zh-CN" w:bidi="ar"/>
              </w:rPr>
              <w:t>%</w:t>
            </w:r>
          </w:p>
        </w:tc>
        <w:tc>
          <w:tcPr>
            <w:tcW w:w="17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67FCBC3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-585.70 </w:t>
            </w:r>
          </w:p>
        </w:tc>
      </w:tr>
    </w:tbl>
    <w:p w14:paraId="1B441DDA">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FBEE5E6">
      <w:pPr>
        <w:spacing w:line="56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sz w:val="32"/>
          <w:szCs w:val="32"/>
          <w:lang w:val="en-US" w:eastAsia="zh-CN"/>
        </w:rPr>
        <w:t>2023年度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7589.4万</w:t>
      </w:r>
      <w:r>
        <w:rPr>
          <w:rFonts w:hint="eastAsia" w:ascii="Times New Roman" w:hAnsi="Times New Roman" w:eastAsia="方正仿宋简体" w:cs="方正仿宋简体"/>
          <w:b/>
          <w:bCs/>
          <w:sz w:val="32"/>
          <w:szCs w:val="32"/>
        </w:rPr>
        <w:t>元；累计实现利润总额</w:t>
      </w:r>
      <w:r>
        <w:rPr>
          <w:rFonts w:hint="eastAsia" w:ascii="Times New Roman" w:hAnsi="Times New Roman" w:eastAsia="方正仿宋简体" w:cs="方正仿宋简体"/>
          <w:b/>
          <w:bCs/>
          <w:sz w:val="32"/>
          <w:szCs w:val="32"/>
          <w:lang w:val="en-US" w:eastAsia="zh-CN"/>
        </w:rPr>
        <w:t>438.3</w:t>
      </w:r>
      <w:r>
        <w:rPr>
          <w:rFonts w:hint="eastAsia" w:ascii="Times New Roman" w:hAnsi="Times New Roman" w:eastAsia="方正仿宋简体" w:cs="方正仿宋简体"/>
          <w:b/>
          <w:bCs/>
          <w:sz w:val="32"/>
          <w:szCs w:val="32"/>
        </w:rPr>
        <w:t>万元，</w:t>
      </w:r>
      <w:r>
        <w:rPr>
          <w:rFonts w:hint="eastAsia" w:ascii="Times New Roman" w:hAnsi="Times New Roman" w:eastAsia="方正仿宋简体" w:cs="方正仿宋简体"/>
          <w:b/>
          <w:bCs/>
          <w:sz w:val="32"/>
          <w:szCs w:val="32"/>
          <w:lang w:val="en-US" w:eastAsia="zh-CN"/>
        </w:rPr>
        <w:t>比</w:t>
      </w:r>
      <w:r>
        <w:rPr>
          <w:rFonts w:hint="eastAsia" w:ascii="Times New Roman" w:hAnsi="Times New Roman" w:eastAsia="方正仿宋简体" w:cs="方正仿宋简体"/>
          <w:b/>
          <w:bCs/>
          <w:sz w:val="32"/>
          <w:szCs w:val="32"/>
        </w:rPr>
        <w:t>全年预算目标</w:t>
      </w:r>
      <w:r>
        <w:rPr>
          <w:rFonts w:hint="eastAsia" w:ascii="Times New Roman" w:hAnsi="Times New Roman" w:eastAsia="方正仿宋简体" w:cs="方正仿宋简体"/>
          <w:b/>
          <w:bCs/>
          <w:sz w:val="32"/>
          <w:szCs w:val="32"/>
          <w:lang w:val="en-US" w:eastAsia="zh-CN"/>
        </w:rPr>
        <w:t>-1384</w:t>
      </w:r>
      <w:r>
        <w:rPr>
          <w:rFonts w:hint="eastAsia" w:ascii="Times New Roman" w:hAnsi="Times New Roman" w:eastAsia="方正仿宋简体" w:cs="方正仿宋简体"/>
          <w:b/>
          <w:bCs/>
          <w:sz w:val="32"/>
          <w:szCs w:val="32"/>
        </w:rPr>
        <w:t>万元</w:t>
      </w:r>
      <w:r>
        <w:rPr>
          <w:rFonts w:hint="eastAsia" w:ascii="Times New Roman" w:hAnsi="Times New Roman" w:eastAsia="方正仿宋简体" w:cs="方正仿宋简体"/>
          <w:b/>
          <w:bCs/>
          <w:sz w:val="32"/>
          <w:szCs w:val="32"/>
          <w:lang w:val="en-US" w:eastAsia="zh-CN"/>
        </w:rPr>
        <w:t>增加1822.3万元</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12</w:t>
      </w:r>
      <w:r>
        <w:rPr>
          <w:rFonts w:hint="eastAsia" w:ascii="Times New Roman" w:hAnsi="Times New Roman" w:eastAsia="方正仿宋简体" w:cs="方正仿宋简体"/>
          <w:b/>
          <w:bCs/>
          <w:sz w:val="32"/>
          <w:szCs w:val="32"/>
        </w:rPr>
        <w:t>月底资产负债率</w:t>
      </w:r>
      <w:r>
        <w:rPr>
          <w:rFonts w:hint="eastAsia" w:ascii="Times New Roman" w:hAnsi="Times New Roman" w:eastAsia="方正仿宋简体" w:cs="方正仿宋简体"/>
          <w:b/>
          <w:bCs/>
          <w:sz w:val="32"/>
          <w:szCs w:val="32"/>
          <w:lang w:val="en-US" w:eastAsia="zh-CN"/>
        </w:rPr>
        <w:t>100.06</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100.28</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0.22</w:t>
      </w:r>
      <w:r>
        <w:rPr>
          <w:rFonts w:hint="eastAsia" w:ascii="Times New Roman" w:hAnsi="Times New Roman" w:eastAsia="方正仿宋简体" w:cs="方正仿宋简体"/>
          <w:b/>
          <w:bCs/>
          <w:sz w:val="32"/>
          <w:szCs w:val="32"/>
        </w:rPr>
        <w:t>个百分点。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CEAF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3D084">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123D084">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8246BD0"/>
    <w:rsid w:val="0DD16F1A"/>
    <w:rsid w:val="1626244B"/>
    <w:rsid w:val="19560A59"/>
    <w:rsid w:val="1ADA034C"/>
    <w:rsid w:val="1C496371"/>
    <w:rsid w:val="1C5D2A39"/>
    <w:rsid w:val="1C8F2AE8"/>
    <w:rsid w:val="1FFE67CB"/>
    <w:rsid w:val="21785B44"/>
    <w:rsid w:val="2375417F"/>
    <w:rsid w:val="25486BE3"/>
    <w:rsid w:val="26A93DBD"/>
    <w:rsid w:val="27307EC4"/>
    <w:rsid w:val="27F03E2A"/>
    <w:rsid w:val="28716ED4"/>
    <w:rsid w:val="28E8704B"/>
    <w:rsid w:val="290C75C1"/>
    <w:rsid w:val="297C7D06"/>
    <w:rsid w:val="29D47C5C"/>
    <w:rsid w:val="2A4822AF"/>
    <w:rsid w:val="2C7D50CC"/>
    <w:rsid w:val="2E8D617B"/>
    <w:rsid w:val="32777821"/>
    <w:rsid w:val="334308AF"/>
    <w:rsid w:val="38C501C8"/>
    <w:rsid w:val="39AE61CA"/>
    <w:rsid w:val="3D910776"/>
    <w:rsid w:val="3DC4168B"/>
    <w:rsid w:val="3DF23407"/>
    <w:rsid w:val="3EA017DC"/>
    <w:rsid w:val="3FBD419A"/>
    <w:rsid w:val="419C0824"/>
    <w:rsid w:val="42335C28"/>
    <w:rsid w:val="425E3225"/>
    <w:rsid w:val="44244964"/>
    <w:rsid w:val="444B4611"/>
    <w:rsid w:val="455B3491"/>
    <w:rsid w:val="496B3646"/>
    <w:rsid w:val="4BCB5DD0"/>
    <w:rsid w:val="4EC937F4"/>
    <w:rsid w:val="4EEF2F58"/>
    <w:rsid w:val="4FB8342C"/>
    <w:rsid w:val="52DF6C8B"/>
    <w:rsid w:val="536B2CB8"/>
    <w:rsid w:val="57404164"/>
    <w:rsid w:val="576B5048"/>
    <w:rsid w:val="5AA17B99"/>
    <w:rsid w:val="5AD277FB"/>
    <w:rsid w:val="5C24341D"/>
    <w:rsid w:val="5E145AF2"/>
    <w:rsid w:val="5F412942"/>
    <w:rsid w:val="5FA47421"/>
    <w:rsid w:val="60785E58"/>
    <w:rsid w:val="61B5226F"/>
    <w:rsid w:val="66792F89"/>
    <w:rsid w:val="66EC3CFC"/>
    <w:rsid w:val="692A1D76"/>
    <w:rsid w:val="6A5519A2"/>
    <w:rsid w:val="6C305B70"/>
    <w:rsid w:val="6CDE381E"/>
    <w:rsid w:val="6D8C75E7"/>
    <w:rsid w:val="6E19256C"/>
    <w:rsid w:val="6F386241"/>
    <w:rsid w:val="6F481423"/>
    <w:rsid w:val="71D022E5"/>
    <w:rsid w:val="72DC21B0"/>
    <w:rsid w:val="73E963DB"/>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正文1"/>
    <w:autoRedefine/>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835</Words>
  <Characters>1078</Characters>
  <Lines>8</Lines>
  <Paragraphs>2</Paragraphs>
  <TotalTime>4</TotalTime>
  <ScaleCrop>false</ScaleCrop>
  <LinksUpToDate>false</LinksUpToDate>
  <CharactersWithSpaces>1148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2024-06-28T15:56:27Z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ies>
</file>