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A7B37">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济宁济邹高速公路有限责任公司</w:t>
      </w:r>
    </w:p>
    <w:p w14:paraId="22A31070">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2023年度财务等重大信息公开</w:t>
      </w:r>
    </w:p>
    <w:p w14:paraId="54A2FF16">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p>
    <w:p w14:paraId="3D3FED63">
      <w:pPr>
        <w:pStyle w:val="3"/>
        <w:keepNext w:val="0"/>
        <w:keepLines w:val="0"/>
        <w:pageBreakBefore w:val="0"/>
        <w:widowControl w:val="0"/>
        <w:numPr>
          <w:ilvl w:val="0"/>
          <w:numId w:val="1"/>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eastAsia" w:ascii="方正黑体简体" w:hAnsi="方正黑体简体" w:eastAsia="方正黑体简体" w:cs="方正黑体简体"/>
          <w:b/>
          <w:bCs/>
          <w:lang w:val="en-US" w:eastAsia="zh-CN"/>
        </w:rPr>
      </w:pPr>
      <w:r>
        <w:rPr>
          <w:rFonts w:hint="eastAsia" w:ascii="方正黑体简体" w:hAnsi="方正黑体简体" w:eastAsia="方正黑体简体" w:cs="方正黑体简体"/>
          <w:b/>
          <w:bCs/>
          <w:lang w:val="en-US" w:eastAsia="zh-CN"/>
        </w:rPr>
        <w:t>公司基本情况</w:t>
      </w:r>
    </w:p>
    <w:p w14:paraId="292F513F">
      <w:pPr>
        <w:pStyle w:val="3"/>
        <w:keepNext w:val="0"/>
        <w:keepLines w:val="0"/>
        <w:pageBreakBefore w:val="0"/>
        <w:widowControl w:val="0"/>
        <w:numPr>
          <w:ilvl w:val="0"/>
          <w:numId w:val="2"/>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eastAsia" w:ascii="方正楷体简体" w:hAnsi="方正楷体简体" w:eastAsia="方正楷体简体" w:cs="方正楷体简体"/>
          <w:b/>
          <w:bCs/>
          <w:lang w:val="en-US" w:eastAsia="zh-CN"/>
        </w:rPr>
      </w:pPr>
      <w:r>
        <w:rPr>
          <w:rFonts w:hint="eastAsia" w:ascii="方正楷体简体" w:hAnsi="方正楷体简体" w:eastAsia="方正楷体简体" w:cs="方正楷体简体"/>
          <w:b/>
          <w:bCs/>
          <w:lang w:val="en-US" w:eastAsia="zh-CN"/>
        </w:rPr>
        <w:t>企业简介</w:t>
      </w:r>
    </w:p>
    <w:p w14:paraId="5959E232">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jc w:val="both"/>
        <w:textAlignment w:val="auto"/>
        <w:rPr>
          <w:rFonts w:hint="default" w:ascii="Times New Roman" w:hAnsi="Times New Roman" w:eastAsia="方正仿宋简体" w:cs="Times New Roman"/>
          <w:b/>
          <w:bCs/>
          <w:lang w:val="en-US" w:eastAsia="zh-CN"/>
        </w:rPr>
      </w:pPr>
      <w:r>
        <w:rPr>
          <w:rFonts w:hint="eastAsia" w:ascii="方正仿宋简体" w:hAnsi="方正仿宋简体" w:eastAsia="方正仿宋简体" w:cs="方正仿宋简体"/>
          <w:b/>
          <w:bCs/>
          <w:lang w:val="en-US" w:eastAsia="zh-CN"/>
        </w:rPr>
        <w:t xml:space="preserve">   </w:t>
      </w:r>
      <w:r>
        <w:rPr>
          <w:rFonts w:hint="default" w:ascii="Times New Roman" w:hAnsi="Times New Roman" w:eastAsia="方正仿宋简体" w:cs="Times New Roman"/>
          <w:b/>
          <w:bCs/>
          <w:lang w:val="en-US" w:eastAsia="zh-CN"/>
        </w:rPr>
        <w:t>济宁济邹高速公路有限责任公司成立于2020年04月16日，注册地位于山东省济宁北湖省级旅游度假区许庄街道荷花路京投总部大厦1203室，法定代表人为边伟。经营范围包括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14:paraId="1336EE38">
      <w:pPr>
        <w:pStyle w:val="3"/>
        <w:keepNext w:val="0"/>
        <w:keepLines w:val="0"/>
        <w:pageBreakBefore w:val="0"/>
        <w:widowControl w:val="0"/>
        <w:numPr>
          <w:ilvl w:val="0"/>
          <w:numId w:val="2"/>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企业基本信息</w:t>
      </w:r>
    </w:p>
    <w:p w14:paraId="20176C40">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企业名称:济宁济邹高速公路有限责任公司</w:t>
      </w:r>
    </w:p>
    <w:p w14:paraId="17A66E77">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注册地址:山东省济宁北湖省级旅游度假区许庄街道荷花路京投总部大厦1203室 </w:t>
      </w:r>
    </w:p>
    <w:p w14:paraId="1722B8FC">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登记机关: 济宁市市场监督管理局</w:t>
      </w:r>
    </w:p>
    <w:p w14:paraId="0C9466C0">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经营范围: 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14:paraId="4A0FF2E1">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企业类型：有限责任公司(非自然人投资或控股的法人独资)</w:t>
      </w:r>
    </w:p>
    <w:p w14:paraId="4F10A005">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成立日期: 2020年4月16日</w:t>
      </w:r>
    </w:p>
    <w:p w14:paraId="1D80D467">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eastAsia="zh-CN"/>
        </w:rPr>
        <w:t>二、</w:t>
      </w:r>
      <w:r>
        <w:rPr>
          <w:rFonts w:hint="default" w:ascii="Times New Roman" w:hAnsi="Times New Roman" w:eastAsia="方正黑体简体" w:cs="Times New Roman"/>
          <w:b/>
          <w:bCs/>
          <w:lang w:val="en-US"/>
        </w:rPr>
        <w:t>主要会计数据和财务指标</w:t>
      </w:r>
    </w:p>
    <w:p w14:paraId="71D791FD">
      <w:pPr>
        <w:keepNext w:val="0"/>
        <w:keepLines w:val="0"/>
        <w:pageBreakBefore w:val="0"/>
        <w:widowControl w:val="0"/>
        <w:kinsoku/>
        <w:wordWrap/>
        <w:overflowPunct/>
        <w:topLinePunct w:val="0"/>
        <w:autoSpaceDE w:val="0"/>
        <w:autoSpaceDN w:val="0"/>
        <w:bidi w:val="0"/>
        <w:adjustRightInd/>
        <w:snapToGrid/>
        <w:spacing w:before="95" w:beforeLines="30" w:line="580" w:lineRule="exact"/>
        <w:ind w:left="0" w:leftChars="0" w:firstLine="645"/>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公司于项目建设期间，目前无生产经营，故无收入。</w:t>
      </w:r>
    </w:p>
    <w:p w14:paraId="57ED3A11">
      <w:pPr>
        <w:keepNext w:val="0"/>
        <w:keepLines w:val="0"/>
        <w:pageBreakBefore w:val="0"/>
        <w:widowControl w:val="0"/>
        <w:kinsoku/>
        <w:wordWrap/>
        <w:overflowPunct/>
        <w:topLinePunct w:val="0"/>
        <w:autoSpaceDE w:val="0"/>
        <w:autoSpaceDN w:val="0"/>
        <w:bidi w:val="0"/>
        <w:adjustRightInd/>
        <w:snapToGrid/>
        <w:spacing w:before="95" w:beforeLines="30" w:line="580" w:lineRule="exact"/>
        <w:ind w:firstLine="643" w:firstLineChars="200"/>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三、</w:t>
      </w:r>
      <w:r>
        <w:rPr>
          <w:rFonts w:hint="default" w:ascii="Times New Roman" w:hAnsi="Times New Roman" w:eastAsia="方正黑体简体" w:cs="Times New Roman"/>
          <w:b/>
          <w:sz w:val="32"/>
          <w:szCs w:val="32"/>
        </w:rPr>
        <w:t>年度内发生的重大事项及对企业的影响</w:t>
      </w:r>
    </w:p>
    <w:p w14:paraId="49F214C0">
      <w:pPr>
        <w:keepNext w:val="0"/>
        <w:keepLines w:val="0"/>
        <w:pageBreakBefore w:val="0"/>
        <w:widowControl w:val="0"/>
        <w:kinsoku/>
        <w:wordWrap/>
        <w:overflowPunct/>
        <w:topLinePunct w:val="0"/>
        <w:autoSpaceDE w:val="0"/>
        <w:autoSpaceDN w:val="0"/>
        <w:bidi w:val="0"/>
        <w:adjustRightInd/>
        <w:snapToGrid/>
        <w:spacing w:before="95" w:beforeLines="30" w:line="580" w:lineRule="exact"/>
        <w:ind w:left="0" w:leftChars="0" w:firstLine="645"/>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lang w:val="en-US" w:eastAsia="zh-CN"/>
        </w:rPr>
        <w:t>无。</w:t>
      </w: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E195A125-1D2A-415B-B97B-63C9438B5F9F}"/>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6103A75"/>
    <w:rsid w:val="08A87C61"/>
    <w:rsid w:val="0DBF7173"/>
    <w:rsid w:val="0FE071A6"/>
    <w:rsid w:val="11761AF6"/>
    <w:rsid w:val="1B82217E"/>
    <w:rsid w:val="228245B1"/>
    <w:rsid w:val="23570181"/>
    <w:rsid w:val="24B61D5E"/>
    <w:rsid w:val="26BF4676"/>
    <w:rsid w:val="2CDC429C"/>
    <w:rsid w:val="34CF538E"/>
    <w:rsid w:val="375B0744"/>
    <w:rsid w:val="3D900072"/>
    <w:rsid w:val="4B4614E8"/>
    <w:rsid w:val="51DD625F"/>
    <w:rsid w:val="535D4273"/>
    <w:rsid w:val="5D964633"/>
    <w:rsid w:val="613C2683"/>
    <w:rsid w:val="63A558C4"/>
    <w:rsid w:val="6A785A51"/>
    <w:rsid w:val="6AF05974"/>
    <w:rsid w:val="7E2F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keepLines/>
      <w:pageBreakBefore/>
      <w:spacing w:before="240" w:after="120"/>
      <w:jc w:val="center"/>
      <w:outlineLvl w:val="0"/>
    </w:pPr>
    <w:rPr>
      <w:rFonts w:eastAsia="黑体"/>
      <w:b/>
      <w:sz w:val="36"/>
    </w:rPr>
  </w:style>
  <w:style w:type="paragraph" w:styleId="3">
    <w:name w:val="Body Text"/>
    <w:basedOn w:val="1"/>
    <w:autoRedefine/>
    <w:qFormat/>
    <w:uiPriority w:val="1"/>
    <w:rPr>
      <w:sz w:val="32"/>
      <w:szCs w:val="32"/>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502</Words>
  <Characters>520</Characters>
  <Lines>0</Lines>
  <Paragraphs>0</Paragraphs>
  <TotalTime>53</TotalTime>
  <ScaleCrop>false</ScaleCrop>
  <LinksUpToDate>false</LinksUpToDate>
  <CharactersWithSpaces>527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Administrator</cp:lastModifiedBy>
  <dcterms:modified xsi:type="dcterms:W3CDTF">2024-06-29T17:34:22Z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A0537B4A3838485D898BDF932931F24B_13</vt:lpwstr>
  </property>
</Properties>
</file>