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4CB64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28"/>
        </w:rPr>
        <w:t>山东公用热电集团有限公司</w:t>
      </w:r>
    </w:p>
    <w:p w14:paraId="571D2A1B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28"/>
        </w:rPr>
        <w:t>2023年度财务等重大信息报告</w:t>
      </w:r>
    </w:p>
    <w:p w14:paraId="6A42F0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</w:p>
    <w:p w14:paraId="422ABF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08387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山东公用热电集团有限公司</w:t>
      </w:r>
    </w:p>
    <w:p w14:paraId="1E20A7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杨勇</w:t>
      </w:r>
    </w:p>
    <w:p w14:paraId="0FA9F3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30" w:firstLineChars="196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山东省济宁市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太白路1号</w:t>
      </w:r>
    </w:p>
    <w:p w14:paraId="2D432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热力生产和供应;电力生产和供应;热电联产集中供热;供热工程设计及安装维修;售电服务;太阳能、风能、地热能、冰(水)蓄能、生物质能、分布式能源等新能源利用系统的设计、建设、运营、管理及维护等;合同能源管理;绿色建筑、新能源、新节能技术咨询、服务。</w:t>
      </w:r>
    </w:p>
    <w:p w14:paraId="2BD96900"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30" w:firstLineChars="196"/>
        <w:jc w:val="left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 xml:space="preserve">5.公司简介: 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山东公用热电集团有限公司成立于2019年8月，隶属于山东公用控股有限公司，注册资本金5亿元人民币，是集热电联产、城市供热运营服务、新能源开发利用于一体的综合性国有企业，服务区域覆盖济宁主城区和周边县市区，供热开发总面积约6800万平方米，服务用户约67万户，员工1200余人 。</w:t>
      </w:r>
    </w:p>
    <w:p w14:paraId="4F4A35C3"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30" w:firstLineChars="196"/>
        <w:textAlignment w:val="auto"/>
        <w:rPr>
          <w:rFonts w:ascii="方正黑体简体" w:hAnsi="仿宋" w:eastAsia="方正黑体简体"/>
          <w:b/>
          <w:sz w:val="32"/>
          <w:szCs w:val="32"/>
        </w:rPr>
      </w:pPr>
      <w:r>
        <w:rPr>
          <w:rFonts w:hint="eastAsia" w:ascii="方正黑体简体" w:hAnsi="仿宋" w:eastAsia="方正黑体简体"/>
          <w:b/>
          <w:color w:val="000000"/>
          <w:sz w:val="32"/>
          <w:szCs w:val="32"/>
        </w:rPr>
        <w:t>二、主要财务数据会计指标</w:t>
      </w:r>
    </w:p>
    <w:p w14:paraId="3DA8D8F9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资产总额：6,404,905,236.97元；负债总额： 5,280,359,243.52元；所有者权益：1,124,545,993.45元；营业收入： 1,266,776,444.21元；营业成本：1,241,371,919.30元；利润总额：18,908,676.71元；净利润：-11,768,225.04元。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 </w:t>
      </w:r>
    </w:p>
    <w:p w14:paraId="4745F896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/>
        <w:textAlignment w:val="auto"/>
        <w:rPr>
          <w:rFonts w:ascii="方正黑体简体" w:eastAsia="方正黑体简体"/>
          <w:b/>
          <w:sz w:val="32"/>
          <w:szCs w:val="32"/>
        </w:rPr>
      </w:pPr>
      <w:r>
        <w:rPr>
          <w:rFonts w:hint="eastAsia" w:ascii="方正黑体简体" w:eastAsia="方正黑体简体"/>
          <w:b/>
          <w:sz w:val="32"/>
          <w:szCs w:val="32"/>
        </w:rPr>
        <w:t>三、财务预算执行情况</w:t>
      </w:r>
    </w:p>
    <w:p w14:paraId="453ED4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30" w:firstLineChars="196"/>
        <w:textAlignment w:val="auto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营业收入：1,129,078,400元，实际完成 112.20%；营业成本：1,065,276,300元，实际完成116.53%；利润总额：79,510,000元，实际完成23.78%；净利润：46,960,000元，实际完成-25.06%。</w:t>
      </w:r>
    </w:p>
    <w:p w14:paraId="3116D2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2393" w:firstLineChars="745"/>
        <w:textAlignment w:val="auto"/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</w:pPr>
    </w:p>
    <w:p w14:paraId="0F6A7C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2393" w:firstLineChars="745"/>
        <w:textAlignment w:val="auto"/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</w:pPr>
    </w:p>
    <w:p w14:paraId="613270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3029" w:firstLineChars="943"/>
        <w:jc w:val="center"/>
        <w:textAlignment w:val="auto"/>
        <w:rPr>
          <w:rFonts w:ascii="Times New Roman" w:hAnsi="Times New Roman" w:eastAsia="方正仿宋简体" w:cs="Times New Roman"/>
          <w:b/>
          <w:sz w:val="32"/>
          <w:szCs w:val="32"/>
        </w:rPr>
      </w:pPr>
    </w:p>
    <w:sectPr>
      <w:pgSz w:w="11906" w:h="16838"/>
      <w:pgMar w:top="2098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3AFA6F93-9BF9-4CC9-B021-748A1FADB196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8E161F51-B1B2-44D5-8BC3-0681736BF5E5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61A2AEC-3566-4265-BB71-70988D18E82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8174EE"/>
    <w:rsid w:val="00105823"/>
    <w:rsid w:val="001A18E2"/>
    <w:rsid w:val="002950CE"/>
    <w:rsid w:val="00322834"/>
    <w:rsid w:val="004D0DD7"/>
    <w:rsid w:val="005457F4"/>
    <w:rsid w:val="00642E6C"/>
    <w:rsid w:val="007F2C0C"/>
    <w:rsid w:val="008174EE"/>
    <w:rsid w:val="0095518D"/>
    <w:rsid w:val="00D472BA"/>
    <w:rsid w:val="0E4F5ED2"/>
    <w:rsid w:val="11203B56"/>
    <w:rsid w:val="113A4C18"/>
    <w:rsid w:val="12616B10"/>
    <w:rsid w:val="170F26A3"/>
    <w:rsid w:val="18CC7F75"/>
    <w:rsid w:val="1CE047FF"/>
    <w:rsid w:val="1EEE71E2"/>
    <w:rsid w:val="28B07490"/>
    <w:rsid w:val="2A4B54D0"/>
    <w:rsid w:val="2B1B3259"/>
    <w:rsid w:val="331C1F78"/>
    <w:rsid w:val="354E2190"/>
    <w:rsid w:val="35732BC2"/>
    <w:rsid w:val="35BD0E9F"/>
    <w:rsid w:val="3BBA0580"/>
    <w:rsid w:val="3DC23C0D"/>
    <w:rsid w:val="44C01526"/>
    <w:rsid w:val="4A0F3E5B"/>
    <w:rsid w:val="4A875DE2"/>
    <w:rsid w:val="4F4F2935"/>
    <w:rsid w:val="4F9E0E2B"/>
    <w:rsid w:val="53430783"/>
    <w:rsid w:val="5733278C"/>
    <w:rsid w:val="5B2A2BD4"/>
    <w:rsid w:val="60A52CFD"/>
    <w:rsid w:val="6E6B1EF6"/>
    <w:rsid w:val="76EB6E19"/>
    <w:rsid w:val="775A7F45"/>
    <w:rsid w:val="77C43044"/>
    <w:rsid w:val="7AE06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489</Words>
  <Characters>676</Characters>
  <Lines>6</Lines>
  <Paragraphs>1</Paragraphs>
  <TotalTime>3</TotalTime>
  <ScaleCrop>false</ScaleCrop>
  <LinksUpToDate>false</LinksUpToDate>
  <CharactersWithSpaces>694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2022-04-26T07:40:00Z</dcterms:created>
  <dc:creator>Microsoft</dc:creator>
  <cp:lastModifiedBy>Administrator</cp:lastModifiedBy>
  <cp:lastPrinted>2022-04-26T07:49:00Z</cp:lastPrinted>
  <dcterms:modified xsi:type="dcterms:W3CDTF">2024-06-28T15:33:20Z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076BA5F03A7742FC81BED4F9251E21D1_13</vt:lpwstr>
  </property>
</Properties>
</file>