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济宁利客商贸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2024年度第一季度财务等重大信息公开</w:t>
      </w:r>
    </w:p>
    <w:p>
      <w:pPr>
        <w:pStyle w:val="4"/>
        <w:numPr>
          <w:ilvl w:val="0"/>
          <w:numId w:val="0"/>
        </w:numPr>
        <w:spacing w:line="600" w:lineRule="exact"/>
        <w:ind w:leftChars="0" w:firstLine="320" w:firstLineChars="100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</w:p>
    <w:p>
      <w:pPr>
        <w:pStyle w:val="4"/>
        <w:numPr>
          <w:ilvl w:val="0"/>
          <w:numId w:val="0"/>
        </w:numPr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企业基本情况</w:t>
      </w:r>
      <w:bookmarkStart w:id="0" w:name="_GoBack"/>
      <w:bookmarkEnd w:id="0"/>
    </w:p>
    <w:p>
      <w:pPr>
        <w:pStyle w:val="4"/>
        <w:numPr>
          <w:numId w:val="0"/>
        </w:numPr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企业名称：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济宁利客商贸有限公司</w:t>
      </w:r>
    </w:p>
    <w:p>
      <w:pPr>
        <w:pStyle w:val="4"/>
        <w:numPr>
          <w:numId w:val="0"/>
        </w:numPr>
        <w:spacing w:line="600" w:lineRule="exact"/>
        <w:ind w:left="640" w:leftChars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法定代表人：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陈勇强</w:t>
      </w:r>
    </w:p>
    <w:p>
      <w:pPr>
        <w:pStyle w:val="4"/>
        <w:numPr>
          <w:numId w:val="0"/>
        </w:numPr>
        <w:spacing w:line="600" w:lineRule="exact"/>
        <w:ind w:left="640" w:leftChars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股东名称：山东公用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商业集团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有限公司</w:t>
      </w:r>
    </w:p>
    <w:p>
      <w:pPr>
        <w:pStyle w:val="4"/>
        <w:numPr>
          <w:numId w:val="0"/>
        </w:numPr>
        <w:spacing w:line="600" w:lineRule="exact"/>
        <w:ind w:left="640" w:leftChars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注册资本：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万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元</w:t>
      </w:r>
    </w:p>
    <w:p>
      <w:pPr>
        <w:pStyle w:val="4"/>
        <w:numPr>
          <w:numId w:val="0"/>
        </w:numPr>
        <w:spacing w:line="600" w:lineRule="exact"/>
        <w:ind w:left="640" w:leftChars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注册地址：济宁市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洸河路与共青团路新体育馆南及西邻所</w:t>
      </w:r>
    </w:p>
    <w:p>
      <w:pPr>
        <w:pStyle w:val="4"/>
        <w:numPr>
          <w:numId w:val="0"/>
        </w:numPr>
        <w:spacing w:line="600" w:lineRule="exact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有地下商城</w:t>
      </w:r>
    </w:p>
    <w:p>
      <w:pPr>
        <w:pStyle w:val="4"/>
        <w:numPr>
          <w:numId w:val="0"/>
        </w:numPr>
        <w:spacing w:line="600" w:lineRule="exact"/>
        <w:ind w:left="640" w:leftChars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6.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办公地址：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济宁市任城区体育馆西路</w:t>
      </w:r>
    </w:p>
    <w:p>
      <w:pPr>
        <w:pStyle w:val="4"/>
        <w:numPr>
          <w:numId w:val="0"/>
        </w:numPr>
        <w:spacing w:line="600" w:lineRule="exact"/>
        <w:ind w:left="640" w:leftChars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7.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邮政编码：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272000</w:t>
      </w:r>
    </w:p>
    <w:p>
      <w:pPr>
        <w:pStyle w:val="4"/>
        <w:numPr>
          <w:numId w:val="0"/>
        </w:numPr>
        <w:spacing w:line="600" w:lineRule="exact"/>
        <w:ind w:left="640" w:leftChars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8.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联系电话：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0537-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6555696</w:t>
      </w:r>
    </w:p>
    <w:p>
      <w:pPr>
        <w:pStyle w:val="4"/>
        <w:numPr>
          <w:numId w:val="0"/>
        </w:numPr>
        <w:spacing w:line="600" w:lineRule="exact"/>
        <w:ind w:left="640" w:leftChars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9.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电子信箱：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likegouwu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@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.com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10.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企业简介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: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济宁利客商贸有限公司是山东公用控股有限公司（原济宁供水集团总公司）的全资下属公司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地处共青团路与洸河路交汇处济宁市新体育馆地下。成立于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2013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年，注册资金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500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万元，公司拥有雄厚的经济基础、优越的地理位置、完善的管理模式、严谨的经营体系、完备的设施和专业的人员配置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目前拥有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员工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人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济宁利客商贸公司发挥周边商圈区位优势，目前有三家店,分别是新体育馆、杨柳店、京杭店；并将其打造成一个集购物、餐饮、娱乐为一体的商业综合体，商品涵盖日用百货、家用电器、粮油副食、烟酒糖茶、冷鲜食品、即食面点、珠宝饰品、服饰鞋帽、运动器材、汽车饰品、高端数码城、电玩城等领域。购物广场采取线下与线上运营相结合，以线下实体店运营为主、以线上运营为辅的商业运作方式。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济宁利客商贸公司经营范围涵盖商品零售（百货超市）批发、物流配送、连锁经营管理、电子商务等板块；以利客购物广场为旗舰，利用统一的物流配送和其他资源体系，向周边辐射，发展分部及连锁便利店，逐步打造集团商业品牌。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2020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年公司在太白新区开设利客购物京杭店，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2021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年在济宁东部高新技术开发区，开设了大型商业综合体杨柳购物中心，并计划在将来济宁中心城区、各县市及周边地市建设连锁商业综合体和便利店，在商贸行业创造专业化、个性化体系，创建鲁西南商贸领域的航母，为集团崛起提供新的支撑。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利客购物本着“想顾客之想，利顾客之利”的宗旨，在经营上管理模式上最大限度地降低商品成本并让利给消费者。用服务与真诚换取你的信任与支持，互惠互利，共创双赢！</w:t>
      </w:r>
    </w:p>
    <w:p>
      <w:pPr>
        <w:numPr>
          <w:ilvl w:val="0"/>
          <w:numId w:val="0"/>
        </w:numPr>
        <w:spacing w:line="600" w:lineRule="exact"/>
        <w:ind w:left="0" w:leftChars="0" w:firstLine="643" w:firstLineChars="200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未来几年，利客购物将坚持以精确的经营定位，努力成为济宁地区零售行业的领航人.在机遇中寻求发展，在诚信中铸就辉煌，为将利客购物发展成为济宁地区最强零售商而奋斗！</w:t>
      </w:r>
    </w:p>
    <w:p>
      <w:pPr>
        <w:pStyle w:val="4"/>
        <w:numPr>
          <w:ilvl w:val="0"/>
          <w:numId w:val="0"/>
        </w:numPr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二、主要会计数据和财务指标</w:t>
      </w:r>
    </w:p>
    <w:p>
      <w:pPr>
        <w:pStyle w:val="4"/>
        <w:spacing w:line="600" w:lineRule="exact"/>
        <w:ind w:firstLine="643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截止到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月底，营业收入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2635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万元，已交税费总额 16万元。</w:t>
      </w:r>
    </w:p>
    <w:p>
      <w:pPr>
        <w:pStyle w:val="4"/>
        <w:numPr>
          <w:ilvl w:val="0"/>
          <w:numId w:val="0"/>
        </w:numPr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三、董事及高级管理人员的任职情况</w:t>
      </w:r>
    </w:p>
    <w:p>
      <w:pPr>
        <w:pStyle w:val="4"/>
        <w:spacing w:line="600" w:lineRule="exact"/>
        <w:ind w:firstLine="643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执行董事：陈勇强</w:t>
      </w:r>
    </w:p>
    <w:p>
      <w:pPr>
        <w:pStyle w:val="4"/>
        <w:spacing w:line="600" w:lineRule="exact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副总经理：李 永</w:t>
      </w:r>
    </w:p>
    <w:p>
      <w:pPr>
        <w:pStyle w:val="4"/>
        <w:spacing w:line="600" w:lineRule="exact"/>
        <w:ind w:firstLine="643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副总经理：赵 凤</w:t>
      </w:r>
    </w:p>
    <w:p>
      <w:pPr>
        <w:pStyle w:val="4"/>
        <w:spacing w:line="600" w:lineRule="exact"/>
        <w:ind w:left="638" w:leftChars="304" w:firstLine="0" w:firstLineChars="0"/>
        <w:rPr>
          <w:rFonts w:hint="default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财务总监：王 勇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总经理助理：王绪峰</w:t>
      </w:r>
    </w:p>
    <w:p>
      <w:pPr>
        <w:pStyle w:val="4"/>
        <w:numPr>
          <w:ilvl w:val="0"/>
          <w:numId w:val="0"/>
        </w:numPr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四、企业履行社会责任情况</w:t>
      </w:r>
    </w:p>
    <w:p>
      <w:pPr>
        <w:pStyle w:val="4"/>
        <w:spacing w:line="600" w:lineRule="exact"/>
        <w:ind w:left="720" w:firstLine="0" w:firstLineChars="0"/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公司现有在册人员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28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人。</w:t>
      </w:r>
    </w:p>
    <w:p>
      <w:pPr>
        <w:rPr>
          <w:rFonts w:asciiTheme="majorEastAsia" w:hAnsiTheme="majorEastAsia" w:eastAsiaTheme="majorEastAsia"/>
        </w:rPr>
      </w:pP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9FC6619"/>
    <w:rsid w:val="04E62225"/>
    <w:rsid w:val="081A5B1D"/>
    <w:rsid w:val="09FC6619"/>
    <w:rsid w:val="0A6C2012"/>
    <w:rsid w:val="0DF54C75"/>
    <w:rsid w:val="24073A55"/>
    <w:rsid w:val="271D4E61"/>
    <w:rsid w:val="388B688E"/>
    <w:rsid w:val="3F8213B4"/>
    <w:rsid w:val="40D730A3"/>
    <w:rsid w:val="5ED708E8"/>
    <w:rsid w:val="67391B54"/>
    <w:rsid w:val="7830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2023-07-04T08:19:00Z</dcterms:created>
  <dc:creator>瓦林卡</dc:creator>
  <cp:lastModifiedBy>Administrator</cp:lastModifiedBy>
  <dcterms:modified xsi:type="dcterms:W3CDTF">2024-04-30T11:37:32Z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569748ABBBDE43E0A584D3C3550FDA35_13</vt:lpwstr>
  </property>
</Properties>
</file>