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napToGrid w:val="0"/>
        <w:spacing w:line="600" w:lineRule="exact"/>
        <w:jc w:val="center"/>
        <w:rPr>
          <w:rFonts w:ascii="Times New Roman" w:hAnsi="Times New Roman" w:eastAsia="方正小标宋简体" w:cs="方正小标宋简体"/>
          <w:b/>
          <w:bCs/>
          <w:sz w:val="44"/>
          <w:szCs w:val="44"/>
        </w:rPr>
      </w:pPr>
    </w:p>
    <w:p>
      <w:pPr>
        <w:keepNext w:val="0"/>
        <w:keepLines w:val="0"/>
        <w:pageBreakBefore w:val="0"/>
        <w:widowControl w:val="0"/>
        <w:kinsoku/>
        <w:wordWrap/>
        <w:overflowPunct/>
        <w:topLinePunct w:val="0"/>
        <w:autoSpaceDE/>
        <w:autoSpaceDN/>
        <w:bidi w:val="0"/>
        <w:adjustRightInd/>
        <w:snapToGrid w:val="0"/>
        <w:spacing w:line="640" w:lineRule="exact"/>
        <w:jc w:val="center"/>
        <w:textAlignment w:val="auto"/>
        <w:rPr>
          <w:rFonts w:ascii="Times New Roman" w:hAnsi="Times New Roman" w:eastAsia="方正小标宋简体" w:cs="方正小标宋简体"/>
          <w:b/>
          <w:bCs/>
          <w:sz w:val="44"/>
          <w:szCs w:val="44"/>
        </w:rPr>
      </w:pPr>
      <w:r>
        <w:rPr>
          <w:rFonts w:hint="eastAsia" w:ascii="Times New Roman" w:hAnsi="Times New Roman" w:eastAsia="方正小标宋简体" w:cs="方正小标宋简体"/>
          <w:b/>
          <w:bCs/>
          <w:sz w:val="44"/>
          <w:szCs w:val="44"/>
        </w:rPr>
        <w:t xml:space="preserve">山东公用置业集团有限公司 </w:t>
      </w:r>
    </w:p>
    <w:p>
      <w:pPr>
        <w:keepNext w:val="0"/>
        <w:keepLines w:val="0"/>
        <w:pageBreakBefore w:val="0"/>
        <w:widowControl w:val="0"/>
        <w:kinsoku/>
        <w:wordWrap/>
        <w:overflowPunct/>
        <w:topLinePunct w:val="0"/>
        <w:autoSpaceDE/>
        <w:autoSpaceDN/>
        <w:bidi w:val="0"/>
        <w:adjustRightInd/>
        <w:snapToGrid w:val="0"/>
        <w:spacing w:line="640" w:lineRule="exact"/>
        <w:jc w:val="center"/>
        <w:textAlignment w:val="auto"/>
        <w:rPr>
          <w:rFonts w:ascii="Times New Roman" w:hAnsi="Times New Roman" w:eastAsia="方正小标宋简体" w:cs="方正小标宋简体"/>
          <w:b/>
          <w:sz w:val="44"/>
          <w:szCs w:val="44"/>
        </w:rPr>
      </w:pPr>
      <w:r>
        <w:rPr>
          <w:rFonts w:hint="eastAsia" w:ascii="Times New Roman" w:hAnsi="Times New Roman" w:eastAsia="方正小标宋简体" w:cs="方正小标宋简体"/>
          <w:b/>
          <w:bCs/>
          <w:sz w:val="44"/>
          <w:szCs w:val="44"/>
          <w:lang w:val="en-US" w:eastAsia="zh-CN"/>
        </w:rPr>
        <w:t>2024</w:t>
      </w:r>
      <w:r>
        <w:rPr>
          <w:rFonts w:hint="eastAsia" w:ascii="Times New Roman" w:hAnsi="Times New Roman" w:eastAsia="方正小标宋简体" w:cs="方正小标宋简体"/>
          <w:b/>
          <w:bCs/>
          <w:sz w:val="44"/>
          <w:szCs w:val="44"/>
        </w:rPr>
        <w:t>年</w:t>
      </w:r>
      <w:r>
        <w:rPr>
          <w:rFonts w:hint="eastAsia" w:ascii="Times New Roman" w:hAnsi="Times New Roman" w:eastAsia="方正小标宋简体" w:cs="方正小标宋简体"/>
          <w:b/>
          <w:bCs/>
          <w:sz w:val="44"/>
          <w:szCs w:val="44"/>
          <w:lang w:val="en-US" w:eastAsia="zh-CN"/>
        </w:rPr>
        <w:t>第一季度</w:t>
      </w:r>
      <w:r>
        <w:rPr>
          <w:rFonts w:hint="eastAsia" w:ascii="Times New Roman" w:hAnsi="Times New Roman" w:eastAsia="方正小标宋简体" w:cs="方正小标宋简体"/>
          <w:b/>
          <w:bCs/>
          <w:sz w:val="44"/>
          <w:szCs w:val="44"/>
        </w:rPr>
        <w:t>财务等重大信息公开</w:t>
      </w:r>
    </w:p>
    <w:p>
      <w:pPr>
        <w:spacing w:line="600" w:lineRule="exact"/>
        <w:rPr>
          <w:rFonts w:ascii="Times New Roman" w:hAnsi="Times New Roman" w:eastAsia="方正小标宋简体" w:cs="Times New Roman"/>
          <w:b/>
          <w:bCs/>
          <w:sz w:val="32"/>
          <w:szCs w:val="32"/>
        </w:rPr>
      </w:pPr>
    </w:p>
    <w:p>
      <w:pPr>
        <w:numPr>
          <w:ilvl w:val="0"/>
          <w:numId w:val="1"/>
        </w:numPr>
        <w:snapToGrid w:val="0"/>
        <w:spacing w:line="600" w:lineRule="exact"/>
        <w:ind w:firstLine="643" w:firstLineChars="200"/>
        <w:rPr>
          <w:rFonts w:ascii="Times New Roman" w:hAnsi="Times New Roman" w:eastAsia="方正黑体简体" w:cs="Times New Roman"/>
          <w:b/>
          <w:bCs/>
          <w:sz w:val="32"/>
          <w:szCs w:val="32"/>
        </w:rPr>
      </w:pPr>
      <w:r>
        <w:rPr>
          <w:rFonts w:ascii="Times New Roman" w:hAnsi="Times New Roman" w:eastAsia="方正黑体简体" w:cs="Times New Roman"/>
          <w:b/>
          <w:bCs/>
          <w:sz w:val="32"/>
          <w:szCs w:val="32"/>
        </w:rPr>
        <w:t xml:space="preserve">公司基本情况 </w:t>
      </w:r>
    </w:p>
    <w:p>
      <w:pPr>
        <w:spacing w:line="560" w:lineRule="exact"/>
        <w:ind w:firstLine="643" w:firstLineChars="200"/>
        <w:rPr>
          <w:rFonts w:ascii="Times New Roman" w:hAnsi="Times New Roman" w:eastAsia="方正楷体简体" w:cs="方正楷体简体"/>
          <w:b/>
          <w:bCs/>
          <w:sz w:val="32"/>
          <w:szCs w:val="32"/>
        </w:rPr>
      </w:pPr>
      <w:r>
        <w:rPr>
          <w:rFonts w:hint="eastAsia" w:ascii="Times New Roman" w:hAnsi="Times New Roman" w:eastAsia="方正楷体简体" w:cs="方正楷体简体"/>
          <w:b/>
          <w:bCs/>
          <w:sz w:val="32"/>
          <w:szCs w:val="32"/>
        </w:rPr>
        <w:t>（一）企业简介</w:t>
      </w:r>
    </w:p>
    <w:p>
      <w:pPr>
        <w:spacing w:line="560" w:lineRule="exact"/>
        <w:ind w:firstLine="643" w:firstLineChars="200"/>
        <w:rPr>
          <w:rFonts w:ascii="Times New Roman" w:hAnsi="Times New Roman" w:eastAsia="方正仿宋简体" w:cs="方正仿宋简体"/>
          <w:b/>
          <w:bCs/>
          <w:sz w:val="32"/>
          <w:szCs w:val="32"/>
        </w:rPr>
      </w:pPr>
      <w:r>
        <w:rPr>
          <w:rFonts w:hint="eastAsia" w:ascii="Times New Roman" w:hAnsi="Times New Roman" w:eastAsia="方正仿宋简体" w:cs="方正仿宋简体"/>
          <w:b/>
          <w:bCs/>
          <w:sz w:val="32"/>
          <w:szCs w:val="32"/>
        </w:rPr>
        <w:t>山东公用置业集团有限公司是山东公用控股有限公司出资设立的国有独资企业。公司以“树立品牌形象，建设优质工程，打造诚信企业”为宗旨，一贯坚持以“市场为导向、开发为重点、经营为龙头、质量为根本”的开发理念和经营方针，积极打造优质环保工程，走品牌化道路。</w:t>
      </w:r>
    </w:p>
    <w:p>
      <w:pPr>
        <w:spacing w:line="560" w:lineRule="exact"/>
        <w:ind w:firstLine="643" w:firstLineChars="200"/>
        <w:rPr>
          <w:rFonts w:ascii="Times New Roman" w:hAnsi="Times New Roman" w:eastAsia="方正仿宋简体" w:cs="方正仿宋简体"/>
          <w:b/>
          <w:bCs/>
          <w:sz w:val="32"/>
          <w:szCs w:val="32"/>
        </w:rPr>
      </w:pPr>
      <w:r>
        <w:rPr>
          <w:rFonts w:hint="eastAsia" w:ascii="Times New Roman" w:hAnsi="Times New Roman" w:eastAsia="方正仿宋简体" w:cs="方正仿宋简体"/>
          <w:b/>
          <w:bCs/>
          <w:sz w:val="32"/>
          <w:szCs w:val="32"/>
        </w:rPr>
        <w:t>近年来，山东公用置业集团成功开发了太白湖新区“清泉美景”住宅、商务片区；兖州“公用瑞马名门”、“公用瑞马悦府”、“公用瑞马世家”、济宁高新区“公用瑞马新天地”、“公用·九巨龙理想城”；济宁任城区“禧悦”、嘉祥公用·九巨龙“山水龙城”；梁山“龙城公馆”等房地产项目。建设工程曾荣获“山东省建筑业新技术应用示范工程”、“山东省建筑施工安全文明小区”、“山东省节水型小区”、“山东省、济宁市优质结构”、“运河杯”、“沂蒙杯”等荣誉称号。</w:t>
      </w:r>
    </w:p>
    <w:p>
      <w:pPr>
        <w:spacing w:line="560" w:lineRule="exact"/>
        <w:ind w:firstLine="643" w:firstLineChars="200"/>
        <w:rPr>
          <w:rFonts w:ascii="Times New Roman" w:hAnsi="Times New Roman" w:eastAsia="方正仿宋简体" w:cs="方正仿宋简体"/>
          <w:b/>
          <w:bCs/>
          <w:sz w:val="32"/>
          <w:szCs w:val="32"/>
        </w:rPr>
      </w:pPr>
      <w:r>
        <w:rPr>
          <w:rFonts w:hint="eastAsia" w:ascii="Times New Roman" w:hAnsi="Times New Roman" w:eastAsia="方正仿宋简体" w:cs="方正仿宋简体"/>
          <w:b/>
          <w:bCs/>
          <w:sz w:val="32"/>
          <w:szCs w:val="32"/>
        </w:rPr>
        <w:t>公司致力于开发精品楼盘，优化济宁人居环境，精心为客户提供全方位、高品质的良好服务。开发项目典雅恢弘的建筑、匠心独运的设计，国际化标准物业管理服务使企业在济宁地产行业迅速成为一颗璀璨的明珠。</w:t>
      </w:r>
    </w:p>
    <w:p>
      <w:pPr>
        <w:spacing w:line="560" w:lineRule="exact"/>
        <w:ind w:firstLine="643" w:firstLineChars="200"/>
        <w:rPr>
          <w:rFonts w:ascii="Times New Roman" w:hAnsi="Times New Roman" w:eastAsiaTheme="majorEastAsia" w:cstheme="majorEastAsia"/>
          <w:b/>
          <w:bCs/>
          <w:sz w:val="32"/>
          <w:szCs w:val="32"/>
        </w:rPr>
      </w:pPr>
      <w:r>
        <w:rPr>
          <w:rFonts w:hint="eastAsia" w:ascii="Times New Roman" w:hAnsi="Times New Roman" w:eastAsia="方正仿宋简体" w:cs="方正仿宋简体"/>
          <w:b/>
          <w:bCs/>
          <w:sz w:val="32"/>
          <w:szCs w:val="32"/>
        </w:rPr>
        <w:t>公司在经营管理中积极探索与市场机制相适应的经营策略，以国家政策为指导，充分发挥国有企业资源优势。坚持创新发展，以市场为主导，以客户需求为目标，以质量占领市场，以服务赢得人心的经营理念，努力为济宁人民提供温馨优雅的宜居家园。</w:t>
      </w:r>
    </w:p>
    <w:p>
      <w:pPr>
        <w:spacing w:line="560" w:lineRule="exact"/>
        <w:ind w:firstLine="643" w:firstLineChars="200"/>
        <w:rPr>
          <w:rFonts w:ascii="Times New Roman" w:hAnsi="Times New Roman" w:eastAsia="方正楷体简体" w:cs="方正楷体简体"/>
          <w:b/>
          <w:bCs/>
          <w:sz w:val="32"/>
          <w:szCs w:val="32"/>
        </w:rPr>
      </w:pPr>
      <w:r>
        <w:rPr>
          <w:rFonts w:hint="eastAsia" w:ascii="Times New Roman" w:hAnsi="Times New Roman" w:eastAsia="方正楷体简体" w:cs="方正楷体简体"/>
          <w:b/>
          <w:bCs/>
          <w:sz w:val="32"/>
          <w:szCs w:val="32"/>
        </w:rPr>
        <w:t>（二）企业基本信息</w:t>
      </w:r>
    </w:p>
    <w:p>
      <w:pPr>
        <w:spacing w:line="560" w:lineRule="exact"/>
        <w:ind w:firstLine="643" w:firstLineChars="200"/>
        <w:rPr>
          <w:rFonts w:ascii="Times New Roman" w:hAnsi="Times New Roman" w:eastAsia="方正仿宋简体" w:cs="方正仿宋简体"/>
          <w:b/>
          <w:bCs/>
          <w:sz w:val="32"/>
          <w:szCs w:val="32"/>
        </w:rPr>
      </w:pPr>
      <w:r>
        <w:rPr>
          <w:rFonts w:hint="eastAsia" w:ascii="Times New Roman" w:hAnsi="Times New Roman" w:eastAsia="方正仿宋简体" w:cs="方正仿宋简体"/>
          <w:b/>
          <w:bCs/>
          <w:sz w:val="32"/>
          <w:szCs w:val="32"/>
        </w:rPr>
        <w:t>企业名称：山东公用置业集团有限公司</w:t>
      </w:r>
    </w:p>
    <w:p>
      <w:pPr>
        <w:spacing w:line="560" w:lineRule="exact"/>
        <w:ind w:firstLine="643" w:firstLineChars="200"/>
        <w:rPr>
          <w:rFonts w:ascii="Times New Roman" w:hAnsi="Times New Roman" w:eastAsia="方正仿宋简体" w:cs="方正仿宋简体"/>
          <w:b/>
          <w:bCs/>
          <w:sz w:val="32"/>
          <w:szCs w:val="32"/>
        </w:rPr>
      </w:pPr>
      <w:r>
        <w:rPr>
          <w:rFonts w:hint="eastAsia" w:ascii="Times New Roman" w:hAnsi="Times New Roman" w:eastAsia="方正仿宋简体" w:cs="方正仿宋简体"/>
          <w:b/>
          <w:bCs/>
          <w:sz w:val="32"/>
          <w:szCs w:val="32"/>
        </w:rPr>
        <w:t>企业类型：有限责任公司</w:t>
      </w:r>
    </w:p>
    <w:p>
      <w:pPr>
        <w:spacing w:line="560" w:lineRule="exact"/>
        <w:ind w:left="2207" w:leftChars="286" w:hanging="1606" w:hangingChars="500"/>
        <w:rPr>
          <w:rFonts w:ascii="Times New Roman" w:hAnsi="Times New Roman" w:eastAsia="方正仿宋简体" w:cs="方正仿宋简体"/>
          <w:b/>
          <w:bCs/>
          <w:sz w:val="32"/>
          <w:szCs w:val="32"/>
        </w:rPr>
      </w:pPr>
      <w:r>
        <w:rPr>
          <w:rFonts w:hint="eastAsia" w:ascii="Times New Roman" w:hAnsi="Times New Roman" w:eastAsia="方正仿宋简体" w:cs="方正仿宋简体"/>
          <w:b/>
          <w:bCs/>
          <w:sz w:val="32"/>
          <w:szCs w:val="32"/>
        </w:rPr>
        <w:t>经营范围：房地产开发经营；物业管理；自有房地产经营活动；商品房销售；房地产投资；建筑工程施工；装饰装修；建筑材料销售；房地产信息查询；房屋出租。</w:t>
      </w:r>
    </w:p>
    <w:p>
      <w:pPr>
        <w:spacing w:line="560" w:lineRule="exact"/>
        <w:ind w:left="2092" w:leftChars="996"/>
        <w:rPr>
          <w:rFonts w:ascii="Times New Roman" w:hAnsi="Times New Roman" w:eastAsia="方正仿宋简体" w:cs="方正仿宋简体"/>
          <w:b/>
          <w:bCs/>
          <w:sz w:val="32"/>
          <w:szCs w:val="32"/>
        </w:rPr>
      </w:pPr>
      <w:r>
        <w:rPr>
          <w:rFonts w:hint="eastAsia" w:ascii="Times New Roman" w:hAnsi="Times New Roman" w:eastAsia="方正仿宋简体" w:cs="方正仿宋简体"/>
          <w:b/>
          <w:bCs/>
          <w:sz w:val="32"/>
          <w:szCs w:val="32"/>
        </w:rPr>
        <w:t>（依法须经批准的项目，经相关部门批准后开展经营活动）</w:t>
      </w:r>
    </w:p>
    <w:p>
      <w:pPr>
        <w:spacing w:line="560" w:lineRule="exact"/>
        <w:ind w:firstLine="643" w:firstLineChars="200"/>
        <w:rPr>
          <w:rFonts w:ascii="Times New Roman" w:hAnsi="Times New Roman" w:eastAsia="方正仿宋简体" w:cs="方正仿宋简体"/>
          <w:b/>
          <w:bCs/>
          <w:sz w:val="32"/>
          <w:szCs w:val="32"/>
        </w:rPr>
      </w:pPr>
      <w:r>
        <w:rPr>
          <w:rFonts w:hint="eastAsia" w:ascii="Times New Roman" w:hAnsi="Times New Roman" w:eastAsia="方正仿宋简体" w:cs="方正仿宋简体"/>
          <w:b/>
          <w:bCs/>
          <w:sz w:val="32"/>
          <w:szCs w:val="32"/>
        </w:rPr>
        <w:t>成立日期：2019年8月21日</w:t>
      </w:r>
    </w:p>
    <w:p>
      <w:pPr>
        <w:spacing w:line="560" w:lineRule="exact"/>
        <w:ind w:firstLine="643" w:firstLineChars="200"/>
        <w:rPr>
          <w:rFonts w:ascii="Times New Roman" w:hAnsi="Times New Roman" w:eastAsia="方正仿宋简体" w:cs="方正仿宋简体"/>
          <w:b/>
          <w:bCs/>
          <w:sz w:val="32"/>
          <w:szCs w:val="32"/>
        </w:rPr>
      </w:pPr>
      <w:r>
        <w:rPr>
          <w:rFonts w:hint="eastAsia" w:ascii="Times New Roman" w:hAnsi="Times New Roman" w:eastAsia="方正仿宋简体" w:cs="方正仿宋简体"/>
          <w:b/>
          <w:bCs/>
          <w:sz w:val="32"/>
          <w:szCs w:val="32"/>
        </w:rPr>
        <w:t>注册地址：山东省济宁市任城区红星中路23号</w:t>
      </w:r>
    </w:p>
    <w:p>
      <w:pPr>
        <w:spacing w:line="560" w:lineRule="exact"/>
        <w:ind w:firstLine="643" w:firstLineChars="200"/>
        <w:rPr>
          <w:rFonts w:ascii="Times New Roman" w:hAnsi="Times New Roman" w:eastAsia="方正仿宋简体" w:cs="方正仿宋简体"/>
          <w:b/>
          <w:bCs/>
          <w:sz w:val="32"/>
          <w:szCs w:val="32"/>
        </w:rPr>
      </w:pPr>
      <w:r>
        <w:rPr>
          <w:rFonts w:hint="eastAsia" w:ascii="Times New Roman" w:hAnsi="Times New Roman" w:eastAsia="方正仿宋简体" w:cs="方正仿宋简体"/>
          <w:b/>
          <w:bCs/>
          <w:sz w:val="32"/>
          <w:szCs w:val="32"/>
        </w:rPr>
        <w:t>登记机关：济宁市行政审批服务局</w:t>
      </w:r>
    </w:p>
    <w:p>
      <w:pPr>
        <w:spacing w:line="560" w:lineRule="exact"/>
        <w:ind w:firstLine="643" w:firstLineChars="200"/>
        <w:rPr>
          <w:rFonts w:ascii="Times New Roman" w:hAnsi="Times New Roman" w:eastAsia="方正楷体简体" w:cs="方正楷体简体"/>
          <w:b/>
          <w:bCs/>
          <w:sz w:val="32"/>
          <w:szCs w:val="32"/>
        </w:rPr>
      </w:pPr>
      <w:r>
        <w:rPr>
          <w:rFonts w:hint="eastAsia" w:ascii="Times New Roman" w:hAnsi="Times New Roman" w:eastAsia="方正楷体简体" w:cs="方正楷体简体"/>
          <w:b/>
          <w:bCs/>
          <w:sz w:val="32"/>
          <w:szCs w:val="32"/>
        </w:rPr>
        <w:t>（三）机构设置</w:t>
      </w:r>
    </w:p>
    <w:p>
      <w:pPr>
        <w:spacing w:line="560" w:lineRule="exact"/>
        <w:ind w:firstLine="643" w:firstLineChars="200"/>
        <w:rPr>
          <w:rFonts w:hint="eastAsia" w:ascii="Times New Roman" w:hAnsi="Times New Roman" w:eastAsia="方正仿宋简体" w:cs="方正仿宋简体"/>
          <w:b/>
          <w:bCs/>
          <w:sz w:val="32"/>
          <w:szCs w:val="32"/>
        </w:rPr>
      </w:pPr>
      <w:r>
        <w:rPr>
          <w:rFonts w:hint="eastAsia" w:ascii="Times New Roman" w:hAnsi="Times New Roman" w:eastAsia="方正仿宋简体" w:cs="方正仿宋简体"/>
          <w:b/>
          <w:bCs/>
          <w:sz w:val="32"/>
          <w:szCs w:val="32"/>
        </w:rPr>
        <w:t>公司设董事会，董事长1人、董事2人，监事1人。内部机构设置三部一室：综合办公室、计划财务部、市场发展部、工程管理部。</w:t>
      </w:r>
    </w:p>
    <w:p>
      <w:pPr>
        <w:snapToGrid w:val="0"/>
        <w:spacing w:line="600" w:lineRule="exact"/>
        <w:ind w:left="420" w:leftChars="200"/>
        <w:rPr>
          <w:rFonts w:ascii="Times New Roman" w:hAnsi="Times New Roman" w:eastAsia="方正黑体简体" w:cs="Times New Roman"/>
          <w:b/>
          <w:bCs/>
          <w:sz w:val="32"/>
          <w:szCs w:val="32"/>
        </w:rPr>
      </w:pPr>
      <w:r>
        <w:rPr>
          <w:rFonts w:hint="eastAsia" w:ascii="Times New Roman" w:hAnsi="Times New Roman" w:eastAsia="方正黑体简体" w:cs="Times New Roman"/>
          <w:b/>
          <w:bCs/>
          <w:sz w:val="32"/>
          <w:szCs w:val="32"/>
        </w:rPr>
        <w:t xml:space="preserve">二、主要会计数据和财务指标 </w:t>
      </w:r>
    </w:p>
    <w:tbl>
      <w:tblPr>
        <w:tblStyle w:val="5"/>
        <w:tblW w:w="5000" w:type="pct"/>
        <w:tblInd w:w="0" w:type="dxa"/>
        <w:tblLayout w:type="fixed"/>
        <w:tblCellMar>
          <w:top w:w="0" w:type="dxa"/>
          <w:left w:w="108" w:type="dxa"/>
          <w:bottom w:w="0" w:type="dxa"/>
          <w:right w:w="108" w:type="dxa"/>
        </w:tblCellMar>
      </w:tblPr>
      <w:tblGrid>
        <w:gridCol w:w="1698"/>
        <w:gridCol w:w="1815"/>
        <w:gridCol w:w="1965"/>
        <w:gridCol w:w="1920"/>
        <w:gridCol w:w="1662"/>
      </w:tblGrid>
      <w:tr>
        <w:tblPrEx>
          <w:tblCellMar>
            <w:top w:w="0" w:type="dxa"/>
            <w:left w:w="108" w:type="dxa"/>
            <w:bottom w:w="0" w:type="dxa"/>
            <w:right w:w="108" w:type="dxa"/>
          </w:tblCellMar>
        </w:tblPrEx>
        <w:trPr>
          <w:trHeight w:val="645" w:hRule="atLeast"/>
        </w:trPr>
        <w:tc>
          <w:tcPr>
            <w:tcW w:w="5000" w:type="pct"/>
            <w:gridSpan w:val="5"/>
            <w:tcBorders>
              <w:top w:val="nil"/>
              <w:left w:val="nil"/>
              <w:bottom w:val="single" w:color="auto" w:sz="8" w:space="0"/>
              <w:right w:val="nil"/>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400" w:lineRule="exact"/>
              <w:jc w:val="left"/>
              <w:textAlignment w:val="auto"/>
              <w:rPr>
                <w:rFonts w:hint="default" w:ascii="Times New Roman" w:hAnsi="Times New Roman" w:eastAsia="方正仿宋简体" w:cs="Times New Roman"/>
                <w:b/>
                <w:bCs/>
                <w:color w:val="000000"/>
                <w:kern w:val="0"/>
                <w:sz w:val="28"/>
                <w:szCs w:val="28"/>
              </w:rPr>
            </w:pPr>
            <w:r>
              <w:rPr>
                <w:rFonts w:hint="default" w:ascii="Times New Roman" w:hAnsi="Times New Roman" w:eastAsia="方正仿宋简体" w:cs="Times New Roman"/>
                <w:b/>
                <w:bCs/>
                <w:color w:val="000000"/>
                <w:kern w:val="0"/>
                <w:sz w:val="28"/>
                <w:szCs w:val="28"/>
              </w:rPr>
              <w:t xml:space="preserve">             </w:t>
            </w:r>
            <w:r>
              <w:rPr>
                <w:rFonts w:hint="eastAsia" w:ascii="Times New Roman" w:hAnsi="Times New Roman" w:eastAsia="方正仿宋简体" w:cs="Times New Roman"/>
                <w:b/>
                <w:bCs/>
                <w:color w:val="000000"/>
                <w:kern w:val="0"/>
                <w:sz w:val="28"/>
                <w:szCs w:val="28"/>
                <w:lang w:val="en-US" w:eastAsia="zh-CN"/>
              </w:rPr>
              <w:t xml:space="preserve">                                       </w:t>
            </w:r>
            <w:r>
              <w:rPr>
                <w:rFonts w:hint="default" w:ascii="Times New Roman" w:hAnsi="Times New Roman" w:eastAsia="方正仿宋简体" w:cs="Times New Roman"/>
                <w:b/>
                <w:bCs/>
                <w:color w:val="000000"/>
                <w:kern w:val="0"/>
                <w:sz w:val="28"/>
                <w:szCs w:val="28"/>
              </w:rPr>
              <w:t xml:space="preserve"> 单位：万元</w:t>
            </w:r>
          </w:p>
        </w:tc>
      </w:tr>
      <w:tr>
        <w:tblPrEx>
          <w:tblCellMar>
            <w:top w:w="0" w:type="dxa"/>
            <w:left w:w="108" w:type="dxa"/>
            <w:bottom w:w="0" w:type="dxa"/>
            <w:right w:w="108" w:type="dxa"/>
          </w:tblCellMar>
        </w:tblPrEx>
        <w:trPr>
          <w:trHeight w:val="600" w:hRule="atLeast"/>
        </w:trPr>
        <w:tc>
          <w:tcPr>
            <w:tcW w:w="937" w:type="pct"/>
            <w:tcBorders>
              <w:top w:val="nil"/>
              <w:left w:val="single" w:color="auto" w:sz="8" w:space="0"/>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default" w:ascii="Times New Roman" w:hAnsi="Times New Roman" w:eastAsia="方正仿宋简体" w:cs="Times New Roman"/>
                <w:b/>
                <w:bCs/>
                <w:color w:val="000000"/>
                <w:kern w:val="0"/>
                <w:sz w:val="28"/>
                <w:szCs w:val="28"/>
              </w:rPr>
            </w:pPr>
            <w:r>
              <w:rPr>
                <w:rFonts w:hint="default" w:ascii="Times New Roman" w:hAnsi="Times New Roman" w:eastAsia="方正仿宋简体" w:cs="Times New Roman"/>
                <w:b/>
                <w:bCs/>
                <w:color w:val="000000"/>
                <w:kern w:val="0"/>
                <w:sz w:val="28"/>
                <w:szCs w:val="28"/>
              </w:rPr>
              <w:t>项目</w:t>
            </w:r>
          </w:p>
        </w:tc>
        <w:tc>
          <w:tcPr>
            <w:tcW w:w="1001" w:type="pct"/>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default" w:ascii="Times New Roman" w:hAnsi="Times New Roman" w:eastAsia="方正仿宋简体" w:cs="Times New Roman"/>
                <w:b/>
                <w:bCs/>
                <w:color w:val="000000"/>
                <w:kern w:val="0"/>
                <w:sz w:val="28"/>
                <w:szCs w:val="28"/>
              </w:rPr>
            </w:pPr>
            <w:r>
              <w:rPr>
                <w:rFonts w:hint="default" w:ascii="Times New Roman" w:hAnsi="Times New Roman" w:eastAsia="方正仿宋简体" w:cs="Times New Roman"/>
                <w:b/>
                <w:bCs/>
                <w:color w:val="000000"/>
                <w:kern w:val="0"/>
                <w:sz w:val="28"/>
                <w:szCs w:val="28"/>
              </w:rPr>
              <w:t xml:space="preserve"> 本期金额 </w:t>
            </w:r>
          </w:p>
        </w:tc>
        <w:tc>
          <w:tcPr>
            <w:tcW w:w="1084" w:type="pct"/>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default" w:ascii="Times New Roman" w:hAnsi="Times New Roman" w:eastAsia="方正仿宋简体" w:cs="Times New Roman"/>
                <w:b/>
                <w:bCs/>
                <w:color w:val="000000"/>
                <w:spacing w:val="-11"/>
                <w:kern w:val="0"/>
                <w:sz w:val="28"/>
                <w:szCs w:val="28"/>
              </w:rPr>
            </w:pPr>
            <w:r>
              <w:rPr>
                <w:rFonts w:hint="default" w:ascii="Times New Roman" w:hAnsi="Times New Roman" w:eastAsia="方正仿宋简体" w:cs="Times New Roman"/>
                <w:b/>
                <w:bCs/>
                <w:color w:val="000000"/>
                <w:spacing w:val="-11"/>
                <w:kern w:val="0"/>
                <w:sz w:val="28"/>
                <w:szCs w:val="28"/>
              </w:rPr>
              <w:t xml:space="preserve"> 年度预算目标 </w:t>
            </w:r>
          </w:p>
        </w:tc>
        <w:tc>
          <w:tcPr>
            <w:tcW w:w="1059" w:type="pct"/>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default" w:ascii="Times New Roman" w:hAnsi="Times New Roman" w:eastAsia="方正仿宋简体" w:cs="Times New Roman"/>
                <w:b/>
                <w:bCs/>
                <w:color w:val="000000"/>
                <w:spacing w:val="-11"/>
                <w:kern w:val="0"/>
                <w:sz w:val="28"/>
                <w:szCs w:val="28"/>
              </w:rPr>
            </w:pPr>
            <w:r>
              <w:rPr>
                <w:rFonts w:hint="default" w:ascii="Times New Roman" w:hAnsi="Times New Roman" w:eastAsia="方正仿宋简体" w:cs="Times New Roman"/>
                <w:b/>
                <w:bCs/>
                <w:color w:val="000000"/>
                <w:spacing w:val="-11"/>
                <w:kern w:val="0"/>
                <w:sz w:val="28"/>
                <w:szCs w:val="28"/>
              </w:rPr>
              <w:t xml:space="preserve"> 预算完成情况 </w:t>
            </w:r>
          </w:p>
        </w:tc>
        <w:tc>
          <w:tcPr>
            <w:tcW w:w="917" w:type="pct"/>
            <w:tcBorders>
              <w:top w:val="nil"/>
              <w:left w:val="nil"/>
              <w:bottom w:val="single" w:color="auto" w:sz="4" w:space="0"/>
              <w:right w:val="single" w:color="auto" w:sz="8"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default" w:ascii="Times New Roman" w:hAnsi="Times New Roman" w:eastAsia="方正仿宋简体" w:cs="Times New Roman"/>
                <w:b/>
                <w:bCs/>
                <w:color w:val="000000"/>
                <w:kern w:val="0"/>
                <w:sz w:val="28"/>
                <w:szCs w:val="28"/>
              </w:rPr>
            </w:pPr>
            <w:r>
              <w:rPr>
                <w:rFonts w:hint="default" w:ascii="Times New Roman" w:hAnsi="Times New Roman" w:eastAsia="方正仿宋简体" w:cs="Times New Roman"/>
                <w:b/>
                <w:bCs/>
                <w:color w:val="000000"/>
                <w:kern w:val="0"/>
                <w:sz w:val="28"/>
                <w:szCs w:val="28"/>
              </w:rPr>
              <w:t xml:space="preserve"> 上年同期 </w:t>
            </w:r>
          </w:p>
        </w:tc>
      </w:tr>
      <w:tr>
        <w:tblPrEx>
          <w:tblCellMar>
            <w:top w:w="0" w:type="dxa"/>
            <w:left w:w="108" w:type="dxa"/>
            <w:bottom w:w="0" w:type="dxa"/>
            <w:right w:w="108" w:type="dxa"/>
          </w:tblCellMar>
        </w:tblPrEx>
        <w:trPr>
          <w:trHeight w:val="600" w:hRule="atLeast"/>
        </w:trPr>
        <w:tc>
          <w:tcPr>
            <w:tcW w:w="937" w:type="pct"/>
            <w:tcBorders>
              <w:top w:val="nil"/>
              <w:left w:val="single" w:color="auto" w:sz="8" w:space="0"/>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default" w:ascii="Times New Roman" w:hAnsi="Times New Roman" w:eastAsia="方正仿宋简体" w:cs="Times New Roman"/>
                <w:b/>
                <w:bCs/>
                <w:color w:val="000000"/>
                <w:kern w:val="0"/>
                <w:sz w:val="28"/>
                <w:szCs w:val="28"/>
              </w:rPr>
            </w:pPr>
            <w:r>
              <w:rPr>
                <w:rFonts w:hint="default" w:ascii="Times New Roman" w:hAnsi="Times New Roman" w:eastAsia="方正仿宋简体" w:cs="Times New Roman"/>
                <w:b/>
                <w:bCs/>
                <w:color w:val="000000"/>
                <w:kern w:val="0"/>
                <w:sz w:val="28"/>
                <w:szCs w:val="28"/>
              </w:rPr>
              <w:t>营业总收入</w:t>
            </w:r>
          </w:p>
        </w:tc>
        <w:tc>
          <w:tcPr>
            <w:tcW w:w="1001" w:type="pct"/>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auto"/>
              <w:rPr>
                <w:rFonts w:hint="default" w:ascii="Times New Roman" w:hAnsi="Times New Roman" w:eastAsia="方正仿宋简体" w:cs="Times New Roman"/>
                <w:b/>
                <w:bCs/>
                <w:i w:val="0"/>
                <w:iCs w:val="0"/>
                <w:color w:val="000000"/>
                <w:kern w:val="0"/>
                <w:sz w:val="28"/>
                <w:szCs w:val="28"/>
                <w:u w:val="none"/>
                <w:lang w:val="en-US" w:eastAsia="zh-CN" w:bidi="ar"/>
              </w:rPr>
            </w:pPr>
            <w:r>
              <w:rPr>
                <w:rFonts w:hint="default" w:ascii="Times New Roman" w:hAnsi="Times New Roman" w:eastAsia="方正仿宋简体" w:cs="Times New Roman"/>
                <w:b/>
                <w:bCs/>
                <w:i w:val="0"/>
                <w:iCs w:val="0"/>
                <w:color w:val="000000"/>
                <w:kern w:val="0"/>
                <w:sz w:val="28"/>
                <w:szCs w:val="28"/>
                <w:u w:val="none"/>
                <w:lang w:val="en-US" w:eastAsia="zh-CN" w:bidi="ar"/>
              </w:rPr>
              <w:t>48,613</w:t>
            </w:r>
          </w:p>
        </w:tc>
        <w:tc>
          <w:tcPr>
            <w:tcW w:w="1084" w:type="pct"/>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auto"/>
              <w:rPr>
                <w:rFonts w:hint="default" w:ascii="Times New Roman" w:hAnsi="Times New Roman" w:eastAsia="方正仿宋简体" w:cs="Times New Roman"/>
                <w:b/>
                <w:bCs/>
                <w:i w:val="0"/>
                <w:iCs w:val="0"/>
                <w:color w:val="000000"/>
                <w:kern w:val="0"/>
                <w:sz w:val="28"/>
                <w:szCs w:val="28"/>
                <w:u w:val="none"/>
                <w:lang w:val="en-US" w:eastAsia="zh-CN" w:bidi="ar"/>
              </w:rPr>
            </w:pPr>
            <w:r>
              <w:rPr>
                <w:rFonts w:hint="default" w:ascii="Times New Roman" w:hAnsi="Times New Roman" w:eastAsia="方正仿宋简体" w:cs="Times New Roman"/>
                <w:b/>
                <w:bCs/>
                <w:i w:val="0"/>
                <w:iCs w:val="0"/>
                <w:color w:val="000000"/>
                <w:kern w:val="0"/>
                <w:sz w:val="28"/>
                <w:szCs w:val="28"/>
                <w:u w:val="none"/>
                <w:lang w:val="en-US" w:eastAsia="zh-CN" w:bidi="ar"/>
              </w:rPr>
              <w:t>151,241.96</w:t>
            </w:r>
          </w:p>
        </w:tc>
        <w:tc>
          <w:tcPr>
            <w:tcW w:w="1059" w:type="pct"/>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auto"/>
              <w:rPr>
                <w:rFonts w:hint="default" w:ascii="Times New Roman" w:hAnsi="Times New Roman" w:eastAsia="方正仿宋简体" w:cs="Times New Roman"/>
                <w:b/>
                <w:bCs/>
                <w:i w:val="0"/>
                <w:iCs w:val="0"/>
                <w:color w:val="000000"/>
                <w:kern w:val="0"/>
                <w:sz w:val="28"/>
                <w:szCs w:val="28"/>
                <w:u w:val="none"/>
                <w:lang w:val="en-US" w:eastAsia="zh-CN" w:bidi="ar"/>
              </w:rPr>
            </w:pPr>
            <w:r>
              <w:rPr>
                <w:rFonts w:hint="default" w:ascii="Times New Roman" w:hAnsi="Times New Roman" w:eastAsia="方正仿宋简体" w:cs="Times New Roman"/>
                <w:b/>
                <w:bCs/>
                <w:i w:val="0"/>
                <w:iCs w:val="0"/>
                <w:color w:val="000000"/>
                <w:kern w:val="0"/>
                <w:sz w:val="28"/>
                <w:szCs w:val="28"/>
                <w:u w:val="none"/>
                <w:lang w:val="en-US" w:eastAsia="zh-CN" w:bidi="ar"/>
              </w:rPr>
              <w:t>32.14%</w:t>
            </w:r>
          </w:p>
        </w:tc>
        <w:tc>
          <w:tcPr>
            <w:tcW w:w="917" w:type="pct"/>
            <w:tcBorders>
              <w:top w:val="nil"/>
              <w:left w:val="nil"/>
              <w:bottom w:val="single" w:color="auto" w:sz="4" w:space="0"/>
              <w:right w:val="single" w:color="auto" w:sz="8"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auto"/>
              <w:rPr>
                <w:rFonts w:hint="default" w:ascii="Times New Roman" w:hAnsi="Times New Roman" w:eastAsia="方正仿宋简体" w:cs="Times New Roman"/>
                <w:b/>
                <w:bCs/>
                <w:i w:val="0"/>
                <w:iCs w:val="0"/>
                <w:color w:val="000000"/>
                <w:kern w:val="0"/>
                <w:sz w:val="28"/>
                <w:szCs w:val="28"/>
                <w:u w:val="none"/>
                <w:lang w:val="en-US" w:eastAsia="zh-CN" w:bidi="ar"/>
              </w:rPr>
            </w:pPr>
            <w:r>
              <w:rPr>
                <w:rFonts w:hint="default" w:ascii="Times New Roman" w:hAnsi="Times New Roman" w:eastAsia="方正仿宋简体" w:cs="Times New Roman"/>
                <w:b/>
                <w:bCs/>
                <w:i w:val="0"/>
                <w:iCs w:val="0"/>
                <w:color w:val="000000"/>
                <w:kern w:val="0"/>
                <w:sz w:val="28"/>
                <w:szCs w:val="28"/>
                <w:u w:val="none"/>
                <w:lang w:val="en-US" w:eastAsia="zh-CN" w:bidi="ar"/>
              </w:rPr>
              <w:t>27,035</w:t>
            </w:r>
          </w:p>
        </w:tc>
      </w:tr>
      <w:tr>
        <w:tblPrEx>
          <w:tblCellMar>
            <w:top w:w="0" w:type="dxa"/>
            <w:left w:w="108" w:type="dxa"/>
            <w:bottom w:w="0" w:type="dxa"/>
            <w:right w:w="108" w:type="dxa"/>
          </w:tblCellMar>
        </w:tblPrEx>
        <w:trPr>
          <w:trHeight w:val="600" w:hRule="atLeast"/>
        </w:trPr>
        <w:tc>
          <w:tcPr>
            <w:tcW w:w="937" w:type="pct"/>
            <w:tcBorders>
              <w:top w:val="nil"/>
              <w:left w:val="single" w:color="auto" w:sz="8" w:space="0"/>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default" w:ascii="Times New Roman" w:hAnsi="Times New Roman" w:eastAsia="方正仿宋简体" w:cs="Times New Roman"/>
                <w:b/>
                <w:bCs/>
                <w:color w:val="000000"/>
                <w:kern w:val="0"/>
                <w:sz w:val="28"/>
                <w:szCs w:val="28"/>
              </w:rPr>
            </w:pPr>
            <w:r>
              <w:rPr>
                <w:rFonts w:hint="default" w:ascii="Times New Roman" w:hAnsi="Times New Roman" w:eastAsia="方正仿宋简体" w:cs="Times New Roman"/>
                <w:b/>
                <w:bCs/>
                <w:color w:val="000000"/>
                <w:kern w:val="0"/>
                <w:sz w:val="28"/>
                <w:szCs w:val="28"/>
              </w:rPr>
              <w:t>营业总成本</w:t>
            </w:r>
          </w:p>
        </w:tc>
        <w:tc>
          <w:tcPr>
            <w:tcW w:w="1001" w:type="pct"/>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auto"/>
              <w:rPr>
                <w:rFonts w:hint="default" w:ascii="Times New Roman" w:hAnsi="Times New Roman" w:eastAsia="方正仿宋简体" w:cs="Times New Roman"/>
                <w:b/>
                <w:bCs/>
                <w:i w:val="0"/>
                <w:iCs w:val="0"/>
                <w:color w:val="000000"/>
                <w:kern w:val="0"/>
                <w:sz w:val="28"/>
                <w:szCs w:val="28"/>
                <w:u w:val="none"/>
                <w:lang w:val="en-US" w:eastAsia="zh-CN" w:bidi="ar"/>
              </w:rPr>
            </w:pPr>
            <w:r>
              <w:rPr>
                <w:rFonts w:hint="default" w:ascii="Times New Roman" w:hAnsi="Times New Roman" w:eastAsia="方正仿宋简体" w:cs="Times New Roman"/>
                <w:b/>
                <w:bCs/>
                <w:i w:val="0"/>
                <w:iCs w:val="0"/>
                <w:color w:val="000000"/>
                <w:kern w:val="0"/>
                <w:sz w:val="28"/>
                <w:szCs w:val="28"/>
                <w:u w:val="none"/>
                <w:lang w:val="en-US" w:eastAsia="zh-CN" w:bidi="ar"/>
              </w:rPr>
              <w:t>44,491</w:t>
            </w:r>
          </w:p>
        </w:tc>
        <w:tc>
          <w:tcPr>
            <w:tcW w:w="1084" w:type="pct"/>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auto"/>
              <w:rPr>
                <w:rFonts w:hint="default" w:ascii="Times New Roman" w:hAnsi="Times New Roman" w:eastAsia="方正仿宋简体" w:cs="Times New Roman"/>
                <w:b/>
                <w:bCs/>
                <w:i w:val="0"/>
                <w:iCs w:val="0"/>
                <w:color w:val="000000"/>
                <w:kern w:val="0"/>
                <w:sz w:val="28"/>
                <w:szCs w:val="28"/>
                <w:u w:val="none"/>
                <w:lang w:val="en-US" w:eastAsia="zh-CN" w:bidi="ar"/>
              </w:rPr>
            </w:pPr>
            <w:r>
              <w:rPr>
                <w:rFonts w:hint="default" w:ascii="Times New Roman" w:hAnsi="Times New Roman" w:eastAsia="方正仿宋简体" w:cs="Times New Roman"/>
                <w:b/>
                <w:bCs/>
                <w:i w:val="0"/>
                <w:iCs w:val="0"/>
                <w:color w:val="000000"/>
                <w:kern w:val="0"/>
                <w:sz w:val="28"/>
                <w:szCs w:val="28"/>
                <w:u w:val="none"/>
                <w:lang w:val="en-US" w:eastAsia="zh-CN" w:bidi="ar"/>
              </w:rPr>
              <w:t xml:space="preserve"> 143,308.86 </w:t>
            </w:r>
          </w:p>
        </w:tc>
        <w:tc>
          <w:tcPr>
            <w:tcW w:w="1059" w:type="pct"/>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auto"/>
              <w:rPr>
                <w:rFonts w:hint="default" w:ascii="Times New Roman" w:hAnsi="Times New Roman" w:eastAsia="方正仿宋简体" w:cs="Times New Roman"/>
                <w:b/>
                <w:bCs/>
                <w:i w:val="0"/>
                <w:iCs w:val="0"/>
                <w:color w:val="000000"/>
                <w:kern w:val="0"/>
                <w:sz w:val="28"/>
                <w:szCs w:val="28"/>
                <w:u w:val="none"/>
                <w:lang w:val="en-US" w:eastAsia="zh-CN" w:bidi="ar"/>
              </w:rPr>
            </w:pPr>
            <w:r>
              <w:rPr>
                <w:rFonts w:hint="default" w:ascii="Times New Roman" w:hAnsi="Times New Roman" w:eastAsia="方正仿宋简体" w:cs="Times New Roman"/>
                <w:b/>
                <w:bCs/>
                <w:i w:val="0"/>
                <w:iCs w:val="0"/>
                <w:color w:val="000000"/>
                <w:kern w:val="0"/>
                <w:sz w:val="28"/>
                <w:szCs w:val="28"/>
                <w:u w:val="none"/>
                <w:lang w:val="en-US" w:eastAsia="zh-CN" w:bidi="ar"/>
              </w:rPr>
              <w:t>31.05%</w:t>
            </w:r>
          </w:p>
        </w:tc>
        <w:tc>
          <w:tcPr>
            <w:tcW w:w="917" w:type="pct"/>
            <w:tcBorders>
              <w:top w:val="nil"/>
              <w:left w:val="nil"/>
              <w:bottom w:val="single" w:color="auto" w:sz="4" w:space="0"/>
              <w:right w:val="single" w:color="auto" w:sz="8"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auto"/>
              <w:rPr>
                <w:rFonts w:hint="default" w:ascii="Times New Roman" w:hAnsi="Times New Roman" w:eastAsia="方正仿宋简体" w:cs="Times New Roman"/>
                <w:b/>
                <w:bCs/>
                <w:i w:val="0"/>
                <w:iCs w:val="0"/>
                <w:color w:val="000000"/>
                <w:kern w:val="0"/>
                <w:sz w:val="28"/>
                <w:szCs w:val="28"/>
                <w:u w:val="none"/>
                <w:lang w:val="en-US" w:eastAsia="zh-CN" w:bidi="ar"/>
              </w:rPr>
            </w:pPr>
            <w:r>
              <w:rPr>
                <w:rFonts w:hint="default" w:ascii="Times New Roman" w:hAnsi="Times New Roman" w:eastAsia="方正仿宋简体" w:cs="Times New Roman"/>
                <w:b/>
                <w:bCs/>
                <w:i w:val="0"/>
                <w:iCs w:val="0"/>
                <w:color w:val="000000"/>
                <w:kern w:val="0"/>
                <w:sz w:val="28"/>
                <w:szCs w:val="28"/>
                <w:u w:val="none"/>
                <w:lang w:val="en-US" w:eastAsia="zh-CN" w:bidi="ar"/>
              </w:rPr>
              <w:t>23798</w:t>
            </w:r>
          </w:p>
        </w:tc>
      </w:tr>
      <w:tr>
        <w:tblPrEx>
          <w:tblCellMar>
            <w:top w:w="0" w:type="dxa"/>
            <w:left w:w="108" w:type="dxa"/>
            <w:bottom w:w="0" w:type="dxa"/>
            <w:right w:w="108" w:type="dxa"/>
          </w:tblCellMar>
        </w:tblPrEx>
        <w:trPr>
          <w:trHeight w:val="600" w:hRule="atLeast"/>
        </w:trPr>
        <w:tc>
          <w:tcPr>
            <w:tcW w:w="937" w:type="pct"/>
            <w:tcBorders>
              <w:top w:val="nil"/>
              <w:left w:val="single" w:color="auto" w:sz="8" w:space="0"/>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default" w:ascii="Times New Roman" w:hAnsi="Times New Roman" w:eastAsia="方正仿宋简体" w:cs="Times New Roman"/>
                <w:b/>
                <w:bCs/>
                <w:color w:val="000000"/>
                <w:kern w:val="0"/>
                <w:sz w:val="28"/>
                <w:szCs w:val="28"/>
              </w:rPr>
            </w:pPr>
            <w:r>
              <w:rPr>
                <w:rFonts w:hint="default" w:ascii="Times New Roman" w:hAnsi="Times New Roman" w:eastAsia="方正仿宋简体" w:cs="Times New Roman"/>
                <w:b/>
                <w:bCs/>
                <w:color w:val="000000"/>
                <w:kern w:val="0"/>
                <w:sz w:val="28"/>
                <w:szCs w:val="28"/>
              </w:rPr>
              <w:t>利润总额</w:t>
            </w:r>
          </w:p>
        </w:tc>
        <w:tc>
          <w:tcPr>
            <w:tcW w:w="1001" w:type="pct"/>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auto"/>
              <w:rPr>
                <w:rFonts w:hint="default" w:ascii="Times New Roman" w:hAnsi="Times New Roman" w:eastAsia="方正仿宋简体" w:cs="Times New Roman"/>
                <w:b/>
                <w:bCs/>
                <w:i w:val="0"/>
                <w:iCs w:val="0"/>
                <w:color w:val="000000"/>
                <w:kern w:val="0"/>
                <w:sz w:val="28"/>
                <w:szCs w:val="28"/>
                <w:u w:val="none"/>
                <w:lang w:val="en-US" w:eastAsia="zh-CN" w:bidi="ar"/>
              </w:rPr>
            </w:pPr>
            <w:r>
              <w:rPr>
                <w:rFonts w:hint="default" w:ascii="Times New Roman" w:hAnsi="Times New Roman" w:eastAsia="方正仿宋简体" w:cs="Times New Roman"/>
                <w:b/>
                <w:bCs/>
                <w:i w:val="0"/>
                <w:iCs w:val="0"/>
                <w:color w:val="000000"/>
                <w:kern w:val="0"/>
                <w:sz w:val="28"/>
                <w:szCs w:val="28"/>
                <w:u w:val="none"/>
                <w:lang w:val="en-US" w:eastAsia="zh-CN" w:bidi="ar"/>
              </w:rPr>
              <w:t>4,129</w:t>
            </w:r>
          </w:p>
        </w:tc>
        <w:tc>
          <w:tcPr>
            <w:tcW w:w="1084" w:type="pct"/>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auto"/>
              <w:rPr>
                <w:rFonts w:hint="default" w:ascii="Times New Roman" w:hAnsi="Times New Roman" w:eastAsia="方正仿宋简体" w:cs="Times New Roman"/>
                <w:b/>
                <w:bCs/>
                <w:i w:val="0"/>
                <w:iCs w:val="0"/>
                <w:color w:val="000000"/>
                <w:kern w:val="0"/>
                <w:sz w:val="28"/>
                <w:szCs w:val="28"/>
                <w:u w:val="none"/>
                <w:lang w:val="en-US" w:eastAsia="zh-CN" w:bidi="ar"/>
              </w:rPr>
            </w:pPr>
            <w:r>
              <w:rPr>
                <w:rFonts w:hint="default" w:ascii="Times New Roman" w:hAnsi="Times New Roman" w:eastAsia="方正仿宋简体" w:cs="Times New Roman"/>
                <w:b/>
                <w:bCs/>
                <w:i w:val="0"/>
                <w:iCs w:val="0"/>
                <w:color w:val="000000"/>
                <w:kern w:val="0"/>
                <w:sz w:val="28"/>
                <w:szCs w:val="28"/>
                <w:u w:val="none"/>
                <w:lang w:val="en-US" w:eastAsia="zh-CN" w:bidi="ar"/>
              </w:rPr>
              <w:t xml:space="preserve"> 20,260.94 </w:t>
            </w:r>
          </w:p>
        </w:tc>
        <w:tc>
          <w:tcPr>
            <w:tcW w:w="1059" w:type="pct"/>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auto"/>
              <w:rPr>
                <w:rFonts w:hint="default" w:ascii="Times New Roman" w:hAnsi="Times New Roman" w:eastAsia="方正仿宋简体" w:cs="Times New Roman"/>
                <w:b/>
                <w:bCs/>
                <w:i w:val="0"/>
                <w:iCs w:val="0"/>
                <w:color w:val="000000"/>
                <w:kern w:val="0"/>
                <w:sz w:val="28"/>
                <w:szCs w:val="28"/>
                <w:u w:val="none"/>
                <w:lang w:val="en-US" w:eastAsia="zh-CN" w:bidi="ar"/>
              </w:rPr>
            </w:pPr>
            <w:r>
              <w:rPr>
                <w:rFonts w:hint="default" w:ascii="Times New Roman" w:hAnsi="Times New Roman" w:eastAsia="方正仿宋简体" w:cs="Times New Roman"/>
                <w:b/>
                <w:bCs/>
                <w:i w:val="0"/>
                <w:iCs w:val="0"/>
                <w:color w:val="000000"/>
                <w:kern w:val="0"/>
                <w:sz w:val="28"/>
                <w:szCs w:val="28"/>
                <w:u w:val="none"/>
                <w:lang w:val="en-US" w:eastAsia="zh-CN" w:bidi="ar"/>
              </w:rPr>
              <w:t>20.38%</w:t>
            </w:r>
          </w:p>
        </w:tc>
        <w:tc>
          <w:tcPr>
            <w:tcW w:w="917" w:type="pct"/>
            <w:tcBorders>
              <w:top w:val="nil"/>
              <w:left w:val="nil"/>
              <w:bottom w:val="single" w:color="auto" w:sz="4" w:space="0"/>
              <w:right w:val="single" w:color="auto" w:sz="8"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auto"/>
              <w:rPr>
                <w:rFonts w:hint="default" w:ascii="Times New Roman" w:hAnsi="Times New Roman" w:eastAsia="方正仿宋简体" w:cs="Times New Roman"/>
                <w:b/>
                <w:bCs/>
                <w:i w:val="0"/>
                <w:iCs w:val="0"/>
                <w:color w:val="000000"/>
                <w:kern w:val="0"/>
                <w:sz w:val="28"/>
                <w:szCs w:val="28"/>
                <w:u w:val="none"/>
                <w:lang w:val="en-US" w:eastAsia="zh-CN" w:bidi="ar"/>
              </w:rPr>
            </w:pPr>
            <w:r>
              <w:rPr>
                <w:rFonts w:hint="default" w:ascii="Times New Roman" w:hAnsi="Times New Roman" w:eastAsia="方正仿宋简体" w:cs="Times New Roman"/>
                <w:b/>
                <w:bCs/>
                <w:i w:val="0"/>
                <w:iCs w:val="0"/>
                <w:color w:val="000000"/>
                <w:kern w:val="0"/>
                <w:sz w:val="28"/>
                <w:szCs w:val="28"/>
                <w:u w:val="none"/>
                <w:lang w:val="en-US" w:eastAsia="zh-CN" w:bidi="ar"/>
              </w:rPr>
              <w:t>3,238</w:t>
            </w:r>
          </w:p>
        </w:tc>
      </w:tr>
      <w:tr>
        <w:tblPrEx>
          <w:tblCellMar>
            <w:top w:w="0" w:type="dxa"/>
            <w:left w:w="108" w:type="dxa"/>
            <w:bottom w:w="0" w:type="dxa"/>
            <w:right w:w="108" w:type="dxa"/>
          </w:tblCellMar>
        </w:tblPrEx>
        <w:trPr>
          <w:trHeight w:val="600" w:hRule="atLeast"/>
        </w:trPr>
        <w:tc>
          <w:tcPr>
            <w:tcW w:w="937" w:type="pct"/>
            <w:tcBorders>
              <w:top w:val="nil"/>
              <w:left w:val="single" w:color="auto" w:sz="8" w:space="0"/>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default" w:ascii="Times New Roman" w:hAnsi="Times New Roman" w:eastAsia="方正仿宋简体" w:cs="Times New Roman"/>
                <w:b/>
                <w:bCs/>
                <w:color w:val="000000"/>
                <w:kern w:val="0"/>
                <w:sz w:val="28"/>
                <w:szCs w:val="28"/>
              </w:rPr>
            </w:pPr>
            <w:r>
              <w:rPr>
                <w:rFonts w:hint="default" w:ascii="Times New Roman" w:hAnsi="Times New Roman" w:eastAsia="方正仿宋简体" w:cs="Times New Roman"/>
                <w:b/>
                <w:bCs/>
                <w:color w:val="000000"/>
                <w:kern w:val="0"/>
                <w:sz w:val="28"/>
                <w:szCs w:val="28"/>
              </w:rPr>
              <w:t>净利润</w:t>
            </w:r>
          </w:p>
        </w:tc>
        <w:tc>
          <w:tcPr>
            <w:tcW w:w="1001" w:type="pct"/>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auto"/>
              <w:rPr>
                <w:rFonts w:hint="default" w:ascii="Times New Roman" w:hAnsi="Times New Roman" w:eastAsia="方正仿宋简体" w:cs="Times New Roman"/>
                <w:b/>
                <w:bCs/>
                <w:i w:val="0"/>
                <w:iCs w:val="0"/>
                <w:color w:val="000000"/>
                <w:kern w:val="0"/>
                <w:sz w:val="28"/>
                <w:szCs w:val="28"/>
                <w:u w:val="none"/>
                <w:lang w:val="en-US" w:eastAsia="zh-CN" w:bidi="ar"/>
              </w:rPr>
            </w:pPr>
            <w:r>
              <w:rPr>
                <w:rFonts w:hint="default" w:ascii="Times New Roman" w:hAnsi="Times New Roman" w:eastAsia="方正仿宋简体" w:cs="Times New Roman"/>
                <w:b/>
                <w:bCs/>
                <w:i w:val="0"/>
                <w:iCs w:val="0"/>
                <w:color w:val="000000"/>
                <w:kern w:val="0"/>
                <w:sz w:val="28"/>
                <w:szCs w:val="28"/>
                <w:u w:val="none"/>
                <w:lang w:val="en-US" w:eastAsia="zh-CN" w:bidi="ar"/>
              </w:rPr>
              <w:t>2,978</w:t>
            </w:r>
          </w:p>
        </w:tc>
        <w:tc>
          <w:tcPr>
            <w:tcW w:w="1084" w:type="pct"/>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auto"/>
              <w:rPr>
                <w:rFonts w:hint="default" w:ascii="Times New Roman" w:hAnsi="Times New Roman" w:eastAsia="方正仿宋简体" w:cs="Times New Roman"/>
                <w:b/>
                <w:bCs/>
                <w:i w:val="0"/>
                <w:iCs w:val="0"/>
                <w:color w:val="000000"/>
                <w:kern w:val="0"/>
                <w:sz w:val="28"/>
                <w:szCs w:val="28"/>
                <w:u w:val="none"/>
                <w:lang w:val="en-US" w:eastAsia="zh-CN" w:bidi="ar"/>
              </w:rPr>
            </w:pPr>
            <w:r>
              <w:rPr>
                <w:rFonts w:hint="default" w:ascii="Times New Roman" w:hAnsi="Times New Roman" w:eastAsia="方正仿宋简体" w:cs="Times New Roman"/>
                <w:b/>
                <w:bCs/>
                <w:i w:val="0"/>
                <w:iCs w:val="0"/>
                <w:color w:val="000000"/>
                <w:kern w:val="0"/>
                <w:sz w:val="28"/>
                <w:szCs w:val="28"/>
                <w:u w:val="none"/>
                <w:lang w:val="en-US" w:eastAsia="zh-CN" w:bidi="ar"/>
              </w:rPr>
              <w:t xml:space="preserve"> 16,127.49 </w:t>
            </w:r>
          </w:p>
        </w:tc>
        <w:tc>
          <w:tcPr>
            <w:tcW w:w="1059" w:type="pct"/>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auto"/>
              <w:rPr>
                <w:rFonts w:hint="default" w:ascii="Times New Roman" w:hAnsi="Times New Roman" w:eastAsia="方正仿宋简体" w:cs="Times New Roman"/>
                <w:b/>
                <w:bCs/>
                <w:i w:val="0"/>
                <w:iCs w:val="0"/>
                <w:color w:val="000000"/>
                <w:kern w:val="0"/>
                <w:sz w:val="28"/>
                <w:szCs w:val="28"/>
                <w:u w:val="none"/>
                <w:lang w:val="en-US" w:eastAsia="zh-CN" w:bidi="ar"/>
              </w:rPr>
            </w:pPr>
            <w:r>
              <w:rPr>
                <w:rFonts w:hint="default" w:ascii="Times New Roman" w:hAnsi="Times New Roman" w:eastAsia="方正仿宋简体" w:cs="Times New Roman"/>
                <w:b/>
                <w:bCs/>
                <w:i w:val="0"/>
                <w:iCs w:val="0"/>
                <w:color w:val="000000"/>
                <w:kern w:val="0"/>
                <w:sz w:val="28"/>
                <w:szCs w:val="28"/>
                <w:u w:val="none"/>
                <w:lang w:val="en-US" w:eastAsia="zh-CN" w:bidi="ar"/>
              </w:rPr>
              <w:t>18.47%</w:t>
            </w:r>
          </w:p>
        </w:tc>
        <w:tc>
          <w:tcPr>
            <w:tcW w:w="917" w:type="pct"/>
            <w:tcBorders>
              <w:top w:val="nil"/>
              <w:left w:val="nil"/>
              <w:bottom w:val="single" w:color="auto" w:sz="4" w:space="0"/>
              <w:right w:val="single" w:color="auto" w:sz="8"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auto"/>
              <w:rPr>
                <w:rFonts w:hint="default" w:ascii="Times New Roman" w:hAnsi="Times New Roman" w:eastAsia="方正仿宋简体" w:cs="Times New Roman"/>
                <w:b/>
                <w:bCs/>
                <w:i w:val="0"/>
                <w:iCs w:val="0"/>
                <w:color w:val="000000"/>
                <w:kern w:val="0"/>
                <w:sz w:val="28"/>
                <w:szCs w:val="28"/>
                <w:u w:val="none"/>
                <w:lang w:val="en-US" w:eastAsia="zh-CN" w:bidi="ar"/>
              </w:rPr>
            </w:pPr>
            <w:r>
              <w:rPr>
                <w:rFonts w:hint="default" w:ascii="Times New Roman" w:hAnsi="Times New Roman" w:eastAsia="方正仿宋简体" w:cs="Times New Roman"/>
                <w:b/>
                <w:bCs/>
                <w:i w:val="0"/>
                <w:iCs w:val="0"/>
                <w:color w:val="000000"/>
                <w:kern w:val="0"/>
                <w:sz w:val="28"/>
                <w:szCs w:val="28"/>
                <w:u w:val="none"/>
                <w:lang w:val="en-US" w:eastAsia="zh-CN" w:bidi="ar"/>
              </w:rPr>
              <w:t>2,061</w:t>
            </w:r>
          </w:p>
        </w:tc>
      </w:tr>
      <w:tr>
        <w:tblPrEx>
          <w:tblCellMar>
            <w:top w:w="0" w:type="dxa"/>
            <w:left w:w="108" w:type="dxa"/>
            <w:bottom w:w="0" w:type="dxa"/>
            <w:right w:w="108" w:type="dxa"/>
          </w:tblCellMar>
        </w:tblPrEx>
        <w:trPr>
          <w:trHeight w:val="600" w:hRule="atLeast"/>
        </w:trPr>
        <w:tc>
          <w:tcPr>
            <w:tcW w:w="937" w:type="pct"/>
            <w:tcBorders>
              <w:top w:val="nil"/>
              <w:left w:val="single" w:color="auto" w:sz="8" w:space="0"/>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default" w:ascii="Times New Roman" w:hAnsi="Times New Roman" w:eastAsia="方正仿宋简体" w:cs="Times New Roman"/>
                <w:b/>
                <w:bCs/>
                <w:color w:val="000000"/>
                <w:kern w:val="0"/>
                <w:sz w:val="28"/>
                <w:szCs w:val="28"/>
              </w:rPr>
            </w:pPr>
            <w:r>
              <w:rPr>
                <w:rFonts w:hint="default" w:ascii="Times New Roman" w:hAnsi="Times New Roman" w:eastAsia="方正仿宋简体" w:cs="Times New Roman"/>
                <w:b/>
                <w:bCs/>
                <w:color w:val="000000"/>
                <w:kern w:val="0"/>
                <w:sz w:val="28"/>
                <w:szCs w:val="28"/>
              </w:rPr>
              <w:t>资产总额</w:t>
            </w:r>
          </w:p>
        </w:tc>
        <w:tc>
          <w:tcPr>
            <w:tcW w:w="1001" w:type="pct"/>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auto"/>
              <w:rPr>
                <w:rFonts w:hint="default" w:ascii="Times New Roman" w:hAnsi="Times New Roman" w:eastAsia="方正仿宋简体" w:cs="Times New Roman"/>
                <w:b/>
                <w:bCs/>
                <w:i w:val="0"/>
                <w:iCs w:val="0"/>
                <w:color w:val="000000"/>
                <w:kern w:val="0"/>
                <w:sz w:val="28"/>
                <w:szCs w:val="28"/>
                <w:u w:val="none"/>
                <w:lang w:val="en-US" w:eastAsia="zh-CN" w:bidi="ar"/>
              </w:rPr>
            </w:pPr>
            <w:r>
              <w:rPr>
                <w:rFonts w:hint="default" w:ascii="Times New Roman" w:hAnsi="Times New Roman" w:eastAsia="方正仿宋简体" w:cs="Times New Roman"/>
                <w:b/>
                <w:bCs/>
                <w:i w:val="0"/>
                <w:iCs w:val="0"/>
                <w:color w:val="000000"/>
                <w:kern w:val="0"/>
                <w:sz w:val="28"/>
                <w:szCs w:val="28"/>
                <w:u w:val="none"/>
                <w:lang w:val="en-US" w:eastAsia="zh-CN" w:bidi="ar"/>
              </w:rPr>
              <w:t>1,166,179</w:t>
            </w:r>
          </w:p>
        </w:tc>
        <w:tc>
          <w:tcPr>
            <w:tcW w:w="1084" w:type="pct"/>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auto"/>
              <w:rPr>
                <w:rFonts w:hint="default" w:ascii="Times New Roman" w:hAnsi="Times New Roman" w:eastAsia="方正仿宋简体" w:cs="Times New Roman"/>
                <w:b/>
                <w:bCs/>
                <w:i w:val="0"/>
                <w:iCs w:val="0"/>
                <w:color w:val="000000"/>
                <w:kern w:val="0"/>
                <w:sz w:val="28"/>
                <w:szCs w:val="28"/>
                <w:u w:val="none"/>
                <w:lang w:val="en-US" w:eastAsia="zh-CN" w:bidi="ar"/>
              </w:rPr>
            </w:pPr>
            <w:r>
              <w:rPr>
                <w:rFonts w:hint="default" w:ascii="Times New Roman" w:hAnsi="Times New Roman" w:eastAsia="方正仿宋简体" w:cs="Times New Roman"/>
                <w:b/>
                <w:bCs/>
                <w:i w:val="0"/>
                <w:iCs w:val="0"/>
                <w:color w:val="000000"/>
                <w:kern w:val="0"/>
                <w:sz w:val="28"/>
                <w:szCs w:val="28"/>
                <w:u w:val="none"/>
                <w:lang w:val="en-US" w:eastAsia="zh-CN" w:bidi="ar"/>
              </w:rPr>
              <w:t xml:space="preserve"> 1,116,636.81 </w:t>
            </w:r>
          </w:p>
        </w:tc>
        <w:tc>
          <w:tcPr>
            <w:tcW w:w="1059" w:type="pct"/>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auto"/>
              <w:rPr>
                <w:rFonts w:hint="default" w:ascii="Times New Roman" w:hAnsi="Times New Roman" w:eastAsia="方正仿宋简体" w:cs="Times New Roman"/>
                <w:b/>
                <w:bCs/>
                <w:i w:val="0"/>
                <w:iCs w:val="0"/>
                <w:color w:val="000000"/>
                <w:kern w:val="0"/>
                <w:sz w:val="28"/>
                <w:szCs w:val="28"/>
                <w:u w:val="none"/>
                <w:lang w:val="en-US" w:eastAsia="zh-CN" w:bidi="ar"/>
              </w:rPr>
            </w:pPr>
            <w:r>
              <w:rPr>
                <w:rFonts w:hint="default" w:ascii="Times New Roman" w:hAnsi="Times New Roman" w:eastAsia="方正仿宋简体" w:cs="Times New Roman"/>
                <w:b/>
                <w:bCs/>
                <w:i w:val="0"/>
                <w:iCs w:val="0"/>
                <w:color w:val="000000"/>
                <w:kern w:val="0"/>
                <w:sz w:val="28"/>
                <w:szCs w:val="28"/>
                <w:u w:val="none"/>
                <w:lang w:val="en-US" w:eastAsia="zh-CN" w:bidi="ar"/>
              </w:rPr>
              <w:t>104.44%</w:t>
            </w:r>
          </w:p>
        </w:tc>
        <w:tc>
          <w:tcPr>
            <w:tcW w:w="917" w:type="pct"/>
            <w:tcBorders>
              <w:top w:val="nil"/>
              <w:left w:val="nil"/>
              <w:bottom w:val="single" w:color="auto" w:sz="4" w:space="0"/>
              <w:right w:val="single" w:color="auto" w:sz="8"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auto"/>
              <w:rPr>
                <w:rFonts w:hint="default" w:ascii="Times New Roman" w:hAnsi="Times New Roman" w:eastAsia="方正仿宋简体" w:cs="Times New Roman"/>
                <w:b/>
                <w:bCs/>
                <w:i w:val="0"/>
                <w:iCs w:val="0"/>
                <w:color w:val="000000"/>
                <w:kern w:val="0"/>
                <w:sz w:val="28"/>
                <w:szCs w:val="28"/>
                <w:u w:val="none"/>
                <w:lang w:val="en-US" w:eastAsia="zh-CN" w:bidi="ar"/>
              </w:rPr>
            </w:pPr>
            <w:r>
              <w:rPr>
                <w:rFonts w:hint="default" w:ascii="Times New Roman" w:hAnsi="Times New Roman" w:eastAsia="方正仿宋简体" w:cs="Times New Roman"/>
                <w:b/>
                <w:bCs/>
                <w:i w:val="0"/>
                <w:iCs w:val="0"/>
                <w:color w:val="000000"/>
                <w:kern w:val="0"/>
                <w:sz w:val="28"/>
                <w:szCs w:val="28"/>
                <w:u w:val="none"/>
                <w:lang w:val="en-US" w:eastAsia="zh-CN" w:bidi="ar"/>
              </w:rPr>
              <w:t>1,176,973</w:t>
            </w:r>
          </w:p>
        </w:tc>
      </w:tr>
      <w:tr>
        <w:tblPrEx>
          <w:tblCellMar>
            <w:top w:w="0" w:type="dxa"/>
            <w:left w:w="108" w:type="dxa"/>
            <w:bottom w:w="0" w:type="dxa"/>
            <w:right w:w="108" w:type="dxa"/>
          </w:tblCellMar>
        </w:tblPrEx>
        <w:trPr>
          <w:trHeight w:val="600" w:hRule="atLeast"/>
        </w:trPr>
        <w:tc>
          <w:tcPr>
            <w:tcW w:w="937" w:type="pct"/>
            <w:tcBorders>
              <w:top w:val="nil"/>
              <w:left w:val="single" w:color="auto" w:sz="8" w:space="0"/>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default" w:ascii="Times New Roman" w:hAnsi="Times New Roman" w:eastAsia="方正仿宋简体" w:cs="Times New Roman"/>
                <w:b/>
                <w:bCs/>
                <w:color w:val="000000"/>
                <w:kern w:val="0"/>
                <w:sz w:val="28"/>
                <w:szCs w:val="28"/>
              </w:rPr>
            </w:pPr>
            <w:r>
              <w:rPr>
                <w:rFonts w:hint="default" w:ascii="Times New Roman" w:hAnsi="Times New Roman" w:eastAsia="方正仿宋简体" w:cs="Times New Roman"/>
                <w:b/>
                <w:bCs/>
                <w:color w:val="000000"/>
                <w:kern w:val="0"/>
                <w:sz w:val="28"/>
                <w:szCs w:val="28"/>
              </w:rPr>
              <w:t>负债总额</w:t>
            </w:r>
          </w:p>
        </w:tc>
        <w:tc>
          <w:tcPr>
            <w:tcW w:w="1001" w:type="pct"/>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auto"/>
              <w:rPr>
                <w:rFonts w:hint="default" w:ascii="Times New Roman" w:hAnsi="Times New Roman" w:eastAsia="方正仿宋简体" w:cs="Times New Roman"/>
                <w:b/>
                <w:bCs/>
                <w:i w:val="0"/>
                <w:iCs w:val="0"/>
                <w:color w:val="000000"/>
                <w:kern w:val="0"/>
                <w:sz w:val="28"/>
                <w:szCs w:val="28"/>
                <w:u w:val="none"/>
                <w:lang w:val="en-US" w:eastAsia="zh-CN" w:bidi="ar"/>
              </w:rPr>
            </w:pPr>
            <w:r>
              <w:rPr>
                <w:rFonts w:hint="default" w:ascii="Times New Roman" w:hAnsi="Times New Roman" w:eastAsia="方正仿宋简体" w:cs="Times New Roman"/>
                <w:b/>
                <w:bCs/>
                <w:i w:val="0"/>
                <w:iCs w:val="0"/>
                <w:color w:val="000000"/>
                <w:kern w:val="0"/>
                <w:sz w:val="28"/>
                <w:szCs w:val="28"/>
                <w:u w:val="none"/>
                <w:lang w:val="en-US" w:eastAsia="zh-CN" w:bidi="ar"/>
              </w:rPr>
              <w:t>948,078</w:t>
            </w:r>
          </w:p>
        </w:tc>
        <w:tc>
          <w:tcPr>
            <w:tcW w:w="1084" w:type="pct"/>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auto"/>
              <w:rPr>
                <w:rFonts w:hint="default" w:ascii="Times New Roman" w:hAnsi="Times New Roman" w:eastAsia="方正仿宋简体" w:cs="Times New Roman"/>
                <w:b/>
                <w:bCs/>
                <w:i w:val="0"/>
                <w:iCs w:val="0"/>
                <w:color w:val="000000"/>
                <w:kern w:val="0"/>
                <w:sz w:val="28"/>
                <w:szCs w:val="28"/>
                <w:u w:val="none"/>
                <w:lang w:val="en-US" w:eastAsia="zh-CN" w:bidi="ar"/>
              </w:rPr>
            </w:pPr>
            <w:r>
              <w:rPr>
                <w:rFonts w:hint="default" w:ascii="Times New Roman" w:hAnsi="Times New Roman" w:eastAsia="方正仿宋简体" w:cs="Times New Roman"/>
                <w:b/>
                <w:bCs/>
                <w:i w:val="0"/>
                <w:iCs w:val="0"/>
                <w:color w:val="000000"/>
                <w:kern w:val="0"/>
                <w:sz w:val="28"/>
                <w:szCs w:val="28"/>
                <w:u w:val="none"/>
                <w:lang w:val="en-US" w:eastAsia="zh-CN" w:bidi="ar"/>
              </w:rPr>
              <w:t xml:space="preserve"> 890,738.55 </w:t>
            </w:r>
          </w:p>
        </w:tc>
        <w:tc>
          <w:tcPr>
            <w:tcW w:w="1059" w:type="pct"/>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auto"/>
              <w:rPr>
                <w:rFonts w:hint="default" w:ascii="Times New Roman" w:hAnsi="Times New Roman" w:eastAsia="方正仿宋简体" w:cs="Times New Roman"/>
                <w:b/>
                <w:bCs/>
                <w:i w:val="0"/>
                <w:iCs w:val="0"/>
                <w:color w:val="000000"/>
                <w:kern w:val="0"/>
                <w:sz w:val="28"/>
                <w:szCs w:val="28"/>
                <w:u w:val="none"/>
                <w:lang w:val="en-US" w:eastAsia="zh-CN" w:bidi="ar"/>
              </w:rPr>
            </w:pPr>
            <w:r>
              <w:rPr>
                <w:rFonts w:hint="default" w:ascii="Times New Roman" w:hAnsi="Times New Roman" w:eastAsia="方正仿宋简体" w:cs="Times New Roman"/>
                <w:b/>
                <w:bCs/>
                <w:i w:val="0"/>
                <w:iCs w:val="0"/>
                <w:color w:val="000000"/>
                <w:kern w:val="0"/>
                <w:sz w:val="28"/>
                <w:szCs w:val="28"/>
                <w:u w:val="none"/>
                <w:lang w:val="en-US" w:eastAsia="zh-CN" w:bidi="ar"/>
              </w:rPr>
              <w:t>106.44%</w:t>
            </w:r>
          </w:p>
        </w:tc>
        <w:tc>
          <w:tcPr>
            <w:tcW w:w="917" w:type="pct"/>
            <w:tcBorders>
              <w:top w:val="nil"/>
              <w:left w:val="nil"/>
              <w:bottom w:val="single" w:color="auto" w:sz="4" w:space="0"/>
              <w:right w:val="single" w:color="auto" w:sz="8"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auto"/>
              <w:rPr>
                <w:rFonts w:hint="default" w:ascii="Times New Roman" w:hAnsi="Times New Roman" w:eastAsia="方正仿宋简体" w:cs="Times New Roman"/>
                <w:b/>
                <w:bCs/>
                <w:i w:val="0"/>
                <w:iCs w:val="0"/>
                <w:color w:val="000000"/>
                <w:kern w:val="0"/>
                <w:sz w:val="28"/>
                <w:szCs w:val="28"/>
                <w:u w:val="none"/>
                <w:lang w:val="en-US" w:eastAsia="zh-CN" w:bidi="ar"/>
              </w:rPr>
            </w:pPr>
            <w:r>
              <w:rPr>
                <w:rFonts w:hint="default" w:ascii="Times New Roman" w:hAnsi="Times New Roman" w:eastAsia="方正仿宋简体" w:cs="Times New Roman"/>
                <w:b/>
                <w:bCs/>
                <w:i w:val="0"/>
                <w:iCs w:val="0"/>
                <w:color w:val="000000"/>
                <w:kern w:val="0"/>
                <w:sz w:val="28"/>
                <w:szCs w:val="28"/>
                <w:u w:val="none"/>
                <w:lang w:val="en-US" w:eastAsia="zh-CN" w:bidi="ar"/>
              </w:rPr>
              <w:t>986,021</w:t>
            </w:r>
          </w:p>
        </w:tc>
      </w:tr>
      <w:tr>
        <w:tblPrEx>
          <w:tblCellMar>
            <w:top w:w="0" w:type="dxa"/>
            <w:left w:w="108" w:type="dxa"/>
            <w:bottom w:w="0" w:type="dxa"/>
            <w:right w:w="108" w:type="dxa"/>
          </w:tblCellMar>
        </w:tblPrEx>
        <w:trPr>
          <w:trHeight w:val="600" w:hRule="atLeast"/>
        </w:trPr>
        <w:tc>
          <w:tcPr>
            <w:tcW w:w="937" w:type="pct"/>
            <w:tcBorders>
              <w:top w:val="nil"/>
              <w:left w:val="single" w:color="auto" w:sz="8" w:space="0"/>
              <w:bottom w:val="single" w:color="auto" w:sz="8"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default" w:ascii="Times New Roman" w:hAnsi="Times New Roman" w:eastAsia="方正仿宋简体" w:cs="Times New Roman"/>
                <w:b/>
                <w:bCs/>
                <w:color w:val="000000"/>
                <w:kern w:val="0"/>
                <w:sz w:val="28"/>
                <w:szCs w:val="28"/>
              </w:rPr>
            </w:pPr>
            <w:r>
              <w:rPr>
                <w:rFonts w:hint="default" w:ascii="Times New Roman" w:hAnsi="Times New Roman" w:eastAsia="方正仿宋简体" w:cs="Times New Roman"/>
                <w:b/>
                <w:bCs/>
                <w:color w:val="000000"/>
                <w:kern w:val="0"/>
                <w:sz w:val="28"/>
                <w:szCs w:val="28"/>
              </w:rPr>
              <w:t>所有者权益</w:t>
            </w:r>
          </w:p>
        </w:tc>
        <w:tc>
          <w:tcPr>
            <w:tcW w:w="1001" w:type="pct"/>
            <w:tcBorders>
              <w:top w:val="nil"/>
              <w:left w:val="nil"/>
              <w:bottom w:val="single" w:color="auto" w:sz="8" w:space="0"/>
              <w:right w:val="single" w:color="auto"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auto"/>
              <w:rPr>
                <w:rFonts w:hint="default" w:ascii="Times New Roman" w:hAnsi="Times New Roman" w:eastAsia="方正仿宋简体" w:cs="Times New Roman"/>
                <w:b/>
                <w:bCs/>
                <w:i w:val="0"/>
                <w:iCs w:val="0"/>
                <w:color w:val="000000"/>
                <w:kern w:val="0"/>
                <w:sz w:val="28"/>
                <w:szCs w:val="28"/>
                <w:u w:val="none"/>
                <w:lang w:val="en-US" w:eastAsia="zh-CN" w:bidi="ar"/>
              </w:rPr>
            </w:pPr>
            <w:r>
              <w:rPr>
                <w:rFonts w:hint="default" w:ascii="Times New Roman" w:hAnsi="Times New Roman" w:eastAsia="方正仿宋简体" w:cs="Times New Roman"/>
                <w:b/>
                <w:bCs/>
                <w:i w:val="0"/>
                <w:iCs w:val="0"/>
                <w:color w:val="000000"/>
                <w:kern w:val="0"/>
                <w:sz w:val="28"/>
                <w:szCs w:val="28"/>
                <w:u w:val="none"/>
                <w:lang w:val="en-US" w:eastAsia="zh-CN" w:bidi="ar"/>
              </w:rPr>
              <w:t>218,101</w:t>
            </w:r>
          </w:p>
        </w:tc>
        <w:tc>
          <w:tcPr>
            <w:tcW w:w="1084" w:type="pct"/>
            <w:tcBorders>
              <w:top w:val="nil"/>
              <w:left w:val="nil"/>
              <w:bottom w:val="single" w:color="auto" w:sz="8" w:space="0"/>
              <w:right w:val="single" w:color="auto"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auto"/>
              <w:rPr>
                <w:rFonts w:hint="default" w:ascii="Times New Roman" w:hAnsi="Times New Roman" w:eastAsia="方正仿宋简体" w:cs="Times New Roman"/>
                <w:b/>
                <w:bCs/>
                <w:i w:val="0"/>
                <w:iCs w:val="0"/>
                <w:color w:val="000000"/>
                <w:kern w:val="0"/>
                <w:sz w:val="28"/>
                <w:szCs w:val="28"/>
                <w:u w:val="none"/>
                <w:lang w:val="en-US" w:eastAsia="zh-CN" w:bidi="ar"/>
              </w:rPr>
            </w:pPr>
            <w:r>
              <w:rPr>
                <w:rFonts w:hint="default" w:ascii="Times New Roman" w:hAnsi="Times New Roman" w:eastAsia="方正仿宋简体" w:cs="Times New Roman"/>
                <w:b/>
                <w:bCs/>
                <w:i w:val="0"/>
                <w:iCs w:val="0"/>
                <w:color w:val="000000"/>
                <w:kern w:val="0"/>
                <w:sz w:val="28"/>
                <w:szCs w:val="28"/>
                <w:u w:val="none"/>
                <w:lang w:val="en-US" w:eastAsia="zh-CN" w:bidi="ar"/>
              </w:rPr>
              <w:t>225898.26</w:t>
            </w:r>
          </w:p>
        </w:tc>
        <w:tc>
          <w:tcPr>
            <w:tcW w:w="1059" w:type="pct"/>
            <w:tcBorders>
              <w:top w:val="nil"/>
              <w:left w:val="nil"/>
              <w:bottom w:val="single" w:color="auto" w:sz="8" w:space="0"/>
              <w:right w:val="single" w:color="auto"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auto"/>
              <w:rPr>
                <w:rFonts w:hint="default" w:ascii="Times New Roman" w:hAnsi="Times New Roman" w:eastAsia="方正仿宋简体" w:cs="Times New Roman"/>
                <w:b/>
                <w:bCs/>
                <w:i w:val="0"/>
                <w:iCs w:val="0"/>
                <w:color w:val="000000"/>
                <w:kern w:val="0"/>
                <w:sz w:val="28"/>
                <w:szCs w:val="28"/>
                <w:u w:val="none"/>
                <w:lang w:val="en-US" w:eastAsia="zh-CN" w:bidi="ar"/>
              </w:rPr>
            </w:pPr>
            <w:r>
              <w:rPr>
                <w:rFonts w:hint="default" w:ascii="Times New Roman" w:hAnsi="Times New Roman" w:eastAsia="方正仿宋简体" w:cs="Times New Roman"/>
                <w:b/>
                <w:bCs/>
                <w:i w:val="0"/>
                <w:iCs w:val="0"/>
                <w:color w:val="000000"/>
                <w:kern w:val="0"/>
                <w:sz w:val="28"/>
                <w:szCs w:val="28"/>
                <w:u w:val="none"/>
                <w:lang w:val="en-US" w:eastAsia="zh-CN" w:bidi="ar"/>
              </w:rPr>
              <w:t>96.55%</w:t>
            </w:r>
          </w:p>
        </w:tc>
        <w:tc>
          <w:tcPr>
            <w:tcW w:w="917" w:type="pct"/>
            <w:tcBorders>
              <w:top w:val="nil"/>
              <w:left w:val="nil"/>
              <w:bottom w:val="single" w:color="auto" w:sz="8" w:space="0"/>
              <w:right w:val="single" w:color="auto" w:sz="8"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auto"/>
              <w:rPr>
                <w:rFonts w:hint="default" w:ascii="Times New Roman" w:hAnsi="Times New Roman" w:eastAsia="方正仿宋简体" w:cs="Times New Roman"/>
                <w:b/>
                <w:bCs/>
                <w:i w:val="0"/>
                <w:iCs w:val="0"/>
                <w:color w:val="000000"/>
                <w:kern w:val="0"/>
                <w:sz w:val="28"/>
                <w:szCs w:val="28"/>
                <w:u w:val="none"/>
                <w:lang w:val="en-US" w:eastAsia="zh-CN" w:bidi="ar"/>
              </w:rPr>
            </w:pPr>
            <w:r>
              <w:rPr>
                <w:rFonts w:hint="default" w:ascii="Times New Roman" w:hAnsi="Times New Roman" w:eastAsia="方正仿宋简体" w:cs="Times New Roman"/>
                <w:b/>
                <w:bCs/>
                <w:i w:val="0"/>
                <w:iCs w:val="0"/>
                <w:color w:val="000000"/>
                <w:kern w:val="0"/>
                <w:sz w:val="28"/>
                <w:szCs w:val="28"/>
                <w:u w:val="none"/>
                <w:lang w:val="en-US" w:eastAsia="zh-CN" w:bidi="ar"/>
              </w:rPr>
              <w:t>190,952</w:t>
            </w:r>
          </w:p>
        </w:tc>
      </w:tr>
    </w:tbl>
    <w:p>
      <w:pPr>
        <w:snapToGrid w:val="0"/>
        <w:spacing w:line="600" w:lineRule="exact"/>
        <w:ind w:firstLine="643" w:firstLineChars="200"/>
        <w:rPr>
          <w:rFonts w:ascii="Times New Roman" w:hAnsi="Times New Roman" w:eastAsia="方正黑体简体" w:cs="Times New Roman"/>
          <w:b/>
          <w:bCs/>
          <w:sz w:val="32"/>
          <w:szCs w:val="32"/>
        </w:rPr>
      </w:pPr>
      <w:r>
        <w:rPr>
          <w:rFonts w:hint="eastAsia" w:ascii="Times New Roman" w:hAnsi="Times New Roman" w:eastAsia="方正黑体简体" w:cs="Times New Roman"/>
          <w:b/>
          <w:bCs/>
          <w:sz w:val="32"/>
          <w:szCs w:val="32"/>
        </w:rPr>
        <w:t>三、</w:t>
      </w:r>
      <w:r>
        <w:rPr>
          <w:rFonts w:ascii="Times New Roman" w:hAnsi="Times New Roman" w:eastAsia="方正黑体简体" w:cs="Times New Roman"/>
          <w:b/>
          <w:bCs/>
          <w:sz w:val="32"/>
          <w:szCs w:val="32"/>
        </w:rPr>
        <w:t>财务预算执行情况</w:t>
      </w:r>
    </w:p>
    <w:p>
      <w:pPr>
        <w:pStyle w:val="10"/>
        <w:spacing w:line="600" w:lineRule="exact"/>
        <w:ind w:firstLine="643" w:firstLineChars="200"/>
        <w:jc w:val="both"/>
        <w:rPr>
          <w:rFonts w:ascii="Times New Roman" w:hAnsi="Times New Roman" w:eastAsia="方正黑体简体" w:cs="Times New Roman"/>
          <w:b/>
          <w:bCs/>
          <w:sz w:val="32"/>
          <w:szCs w:val="32"/>
        </w:rPr>
      </w:pPr>
      <w:r>
        <w:rPr>
          <w:rFonts w:hint="eastAsia" w:ascii="Times New Roman" w:hAnsi="Times New Roman" w:eastAsia="方正仿宋简体" w:cs="方正仿宋简体"/>
          <w:b/>
          <w:bCs/>
          <w:color w:val="auto"/>
          <w:kern w:val="2"/>
          <w:sz w:val="32"/>
          <w:szCs w:val="32"/>
          <w:lang w:val="en-US" w:eastAsia="zh-CN"/>
        </w:rPr>
        <w:t>2024年第一季度</w:t>
      </w:r>
      <w:r>
        <w:rPr>
          <w:rFonts w:ascii="Times New Roman" w:hAnsi="Times New Roman" w:eastAsia="方正仿宋简体" w:cs="方正仿宋简体"/>
          <w:b/>
          <w:bCs/>
          <w:color w:val="auto"/>
          <w:kern w:val="2"/>
          <w:sz w:val="32"/>
          <w:szCs w:val="32"/>
        </w:rPr>
        <w:t>置业集团合并口径：累计实现营业收入</w:t>
      </w:r>
      <w:r>
        <w:rPr>
          <w:rFonts w:hint="eastAsia" w:ascii="Times New Roman" w:hAnsi="Times New Roman" w:eastAsia="方正仿宋简体" w:cs="方正仿宋简体"/>
          <w:b/>
          <w:bCs/>
          <w:color w:val="auto"/>
          <w:kern w:val="2"/>
          <w:sz w:val="32"/>
          <w:szCs w:val="32"/>
          <w:lang w:val="en-US" w:eastAsia="zh-CN"/>
        </w:rPr>
        <w:t>4.86</w:t>
      </w:r>
      <w:r>
        <w:rPr>
          <w:rFonts w:ascii="Times New Roman" w:hAnsi="Times New Roman" w:eastAsia="方正仿宋简体" w:cs="方正仿宋简体"/>
          <w:b/>
          <w:bCs/>
          <w:color w:val="auto"/>
          <w:kern w:val="2"/>
          <w:sz w:val="32"/>
          <w:szCs w:val="32"/>
        </w:rPr>
        <w:t>亿元，完成全年预算</w:t>
      </w:r>
      <w:r>
        <w:rPr>
          <w:rFonts w:hint="eastAsia" w:ascii="Times New Roman" w:hAnsi="Times New Roman" w:eastAsia="方正仿宋简体" w:cs="方正仿宋简体"/>
          <w:b/>
          <w:bCs/>
          <w:color w:val="auto"/>
          <w:kern w:val="2"/>
          <w:sz w:val="32"/>
          <w:szCs w:val="32"/>
          <w:lang w:val="en-US" w:eastAsia="zh-CN"/>
        </w:rPr>
        <w:t>15.12</w:t>
      </w:r>
      <w:r>
        <w:rPr>
          <w:rFonts w:ascii="Times New Roman" w:hAnsi="Times New Roman" w:eastAsia="方正仿宋简体" w:cs="方正仿宋简体"/>
          <w:b/>
          <w:bCs/>
          <w:color w:val="auto"/>
          <w:kern w:val="2"/>
          <w:sz w:val="32"/>
          <w:szCs w:val="32"/>
        </w:rPr>
        <w:t>亿元的</w:t>
      </w:r>
      <w:r>
        <w:rPr>
          <w:rFonts w:hint="eastAsia" w:ascii="Times New Roman" w:hAnsi="Times New Roman" w:eastAsia="方正仿宋简体" w:cs="方正仿宋简体"/>
          <w:b/>
          <w:bCs/>
          <w:color w:val="auto"/>
          <w:kern w:val="2"/>
          <w:sz w:val="32"/>
          <w:szCs w:val="32"/>
          <w:lang w:val="en-US" w:eastAsia="zh-CN"/>
        </w:rPr>
        <w:t>32.14</w:t>
      </w:r>
      <w:r>
        <w:rPr>
          <w:rFonts w:ascii="Times New Roman" w:hAnsi="Times New Roman" w:eastAsia="方正仿宋简体" w:cs="方正仿宋简体"/>
          <w:b/>
          <w:bCs/>
          <w:color w:val="auto"/>
          <w:kern w:val="2"/>
          <w:sz w:val="32"/>
          <w:szCs w:val="32"/>
        </w:rPr>
        <w:t>%；累计实现利润总额</w:t>
      </w:r>
      <w:r>
        <w:rPr>
          <w:rFonts w:hint="eastAsia" w:ascii="Times New Roman" w:hAnsi="Times New Roman" w:eastAsia="方正仿宋简体" w:cs="方正仿宋简体"/>
          <w:b/>
          <w:bCs/>
          <w:color w:val="auto"/>
          <w:kern w:val="2"/>
          <w:sz w:val="32"/>
          <w:szCs w:val="32"/>
          <w:lang w:val="en-US" w:eastAsia="zh-CN"/>
        </w:rPr>
        <w:t>4129万元</w:t>
      </w:r>
      <w:r>
        <w:rPr>
          <w:rFonts w:ascii="Times New Roman" w:hAnsi="Times New Roman" w:eastAsia="方正仿宋简体" w:cs="方正仿宋简体"/>
          <w:b/>
          <w:bCs/>
          <w:color w:val="auto"/>
          <w:kern w:val="2"/>
          <w:sz w:val="32"/>
          <w:szCs w:val="32"/>
        </w:rPr>
        <w:t>，完成全年预算</w:t>
      </w:r>
      <w:r>
        <w:rPr>
          <w:rFonts w:hint="eastAsia" w:ascii="Times New Roman" w:hAnsi="Times New Roman" w:eastAsia="方正仿宋简体" w:cs="方正仿宋简体"/>
          <w:b/>
          <w:bCs/>
          <w:color w:val="auto"/>
          <w:kern w:val="2"/>
          <w:sz w:val="32"/>
          <w:szCs w:val="32"/>
          <w:lang w:val="en-US" w:eastAsia="zh-CN"/>
        </w:rPr>
        <w:t>2.0</w:t>
      </w:r>
      <w:bookmarkStart w:id="0" w:name="_GoBack"/>
      <w:bookmarkEnd w:id="0"/>
      <w:r>
        <w:rPr>
          <w:rFonts w:hint="eastAsia" w:ascii="Times New Roman" w:hAnsi="Times New Roman" w:eastAsia="方正仿宋简体" w:cs="方正仿宋简体"/>
          <w:b/>
          <w:bCs/>
          <w:color w:val="auto"/>
          <w:kern w:val="2"/>
          <w:sz w:val="32"/>
          <w:szCs w:val="32"/>
          <w:lang w:val="en-US" w:eastAsia="zh-CN"/>
        </w:rPr>
        <w:t>2</w:t>
      </w:r>
      <w:r>
        <w:rPr>
          <w:rFonts w:ascii="Times New Roman" w:hAnsi="Times New Roman" w:eastAsia="方正仿宋简体" w:cs="方正仿宋简体"/>
          <w:b/>
          <w:bCs/>
          <w:color w:val="auto"/>
          <w:kern w:val="2"/>
          <w:sz w:val="32"/>
          <w:szCs w:val="32"/>
        </w:rPr>
        <w:t>亿元的</w:t>
      </w:r>
      <w:r>
        <w:rPr>
          <w:rFonts w:hint="eastAsia" w:ascii="Times New Roman" w:hAnsi="Times New Roman" w:eastAsia="方正仿宋简体" w:cs="方正仿宋简体"/>
          <w:b/>
          <w:bCs/>
          <w:color w:val="auto"/>
          <w:kern w:val="2"/>
          <w:sz w:val="32"/>
          <w:szCs w:val="32"/>
          <w:lang w:val="en-US" w:eastAsia="zh-CN"/>
        </w:rPr>
        <w:t>20.38</w:t>
      </w:r>
      <w:r>
        <w:rPr>
          <w:rFonts w:ascii="Times New Roman" w:hAnsi="Times New Roman" w:eastAsia="方正仿宋简体" w:cs="方正仿宋简体"/>
          <w:b/>
          <w:bCs/>
          <w:color w:val="auto"/>
          <w:kern w:val="2"/>
          <w:sz w:val="32"/>
          <w:szCs w:val="32"/>
        </w:rPr>
        <w:t>%；累计实现净利润</w:t>
      </w:r>
      <w:r>
        <w:rPr>
          <w:rFonts w:hint="eastAsia" w:ascii="Times New Roman" w:hAnsi="Times New Roman" w:eastAsia="方正仿宋简体" w:cs="方正仿宋简体"/>
          <w:b/>
          <w:bCs/>
          <w:color w:val="auto"/>
          <w:kern w:val="2"/>
          <w:sz w:val="32"/>
          <w:szCs w:val="32"/>
          <w:lang w:val="en-US" w:eastAsia="zh-CN"/>
        </w:rPr>
        <w:t>2978万</w:t>
      </w:r>
      <w:r>
        <w:rPr>
          <w:rFonts w:ascii="Times New Roman" w:hAnsi="Times New Roman" w:eastAsia="方正仿宋简体" w:cs="方正仿宋简体"/>
          <w:b/>
          <w:bCs/>
          <w:color w:val="auto"/>
          <w:kern w:val="2"/>
          <w:sz w:val="32"/>
          <w:szCs w:val="32"/>
        </w:rPr>
        <w:t>元，完成全年预算</w:t>
      </w:r>
      <w:r>
        <w:rPr>
          <w:rFonts w:hint="eastAsia" w:ascii="Times New Roman" w:hAnsi="Times New Roman" w:eastAsia="方正仿宋简体" w:cs="方正仿宋简体"/>
          <w:b/>
          <w:bCs/>
          <w:color w:val="auto"/>
          <w:kern w:val="2"/>
          <w:sz w:val="32"/>
          <w:szCs w:val="32"/>
          <w:lang w:val="en-US" w:eastAsia="zh-CN"/>
        </w:rPr>
        <w:t>1.61亿</w:t>
      </w:r>
      <w:r>
        <w:rPr>
          <w:rFonts w:ascii="Times New Roman" w:hAnsi="Times New Roman" w:eastAsia="方正仿宋简体" w:cs="方正仿宋简体"/>
          <w:b/>
          <w:bCs/>
          <w:color w:val="auto"/>
          <w:kern w:val="2"/>
          <w:sz w:val="32"/>
          <w:szCs w:val="32"/>
        </w:rPr>
        <w:t>元的</w:t>
      </w:r>
      <w:r>
        <w:rPr>
          <w:rFonts w:hint="eastAsia" w:ascii="Times New Roman" w:hAnsi="Times New Roman" w:eastAsia="方正仿宋简体" w:cs="方正仿宋简体"/>
          <w:b/>
          <w:bCs/>
          <w:color w:val="auto"/>
          <w:kern w:val="2"/>
          <w:sz w:val="32"/>
          <w:szCs w:val="32"/>
          <w:lang w:val="en-US" w:eastAsia="zh-CN"/>
        </w:rPr>
        <w:t>18.47</w:t>
      </w:r>
      <w:r>
        <w:rPr>
          <w:rFonts w:ascii="Times New Roman" w:hAnsi="Times New Roman" w:eastAsia="方正仿宋简体" w:cs="方正仿宋简体"/>
          <w:b/>
          <w:bCs/>
          <w:color w:val="auto"/>
          <w:kern w:val="2"/>
          <w:sz w:val="32"/>
          <w:szCs w:val="32"/>
        </w:rPr>
        <w:t>%，较好</w:t>
      </w:r>
      <w:r>
        <w:rPr>
          <w:rFonts w:hint="eastAsia" w:ascii="Times New Roman" w:hAnsi="Times New Roman" w:eastAsia="方正仿宋简体" w:cs="方正仿宋简体"/>
          <w:b/>
          <w:bCs/>
          <w:color w:val="auto"/>
          <w:kern w:val="2"/>
          <w:sz w:val="32"/>
          <w:szCs w:val="32"/>
          <w:lang w:eastAsia="zh-CN"/>
        </w:rPr>
        <w:t>地</w:t>
      </w:r>
      <w:r>
        <w:rPr>
          <w:rFonts w:ascii="Times New Roman" w:hAnsi="Times New Roman" w:eastAsia="方正仿宋简体" w:cs="方正仿宋简体"/>
          <w:b/>
          <w:bCs/>
          <w:color w:val="auto"/>
          <w:kern w:val="2"/>
          <w:sz w:val="32"/>
          <w:szCs w:val="32"/>
        </w:rPr>
        <w:t>完成了预算分解目标。</w:t>
      </w:r>
      <w:r>
        <w:rPr>
          <w:rFonts w:hint="eastAsia" w:ascii="Times New Roman" w:hAnsi="Times New Roman" w:eastAsia="方正仿宋简体" w:cs="方正仿宋简体"/>
          <w:b/>
          <w:bCs/>
          <w:color w:val="auto"/>
          <w:kern w:val="2"/>
          <w:sz w:val="32"/>
          <w:szCs w:val="32"/>
          <w:lang w:val="en-US" w:eastAsia="zh-CN"/>
        </w:rPr>
        <w:t>3</w:t>
      </w:r>
      <w:r>
        <w:rPr>
          <w:rFonts w:hint="eastAsia" w:ascii="Times New Roman" w:hAnsi="Times New Roman" w:eastAsia="方正仿宋简体" w:cs="方正仿宋简体"/>
          <w:b/>
          <w:bCs/>
          <w:color w:val="auto"/>
          <w:kern w:val="2"/>
          <w:sz w:val="32"/>
          <w:szCs w:val="32"/>
        </w:rPr>
        <w:t>月底资产负债率</w:t>
      </w:r>
      <w:r>
        <w:rPr>
          <w:rFonts w:hint="eastAsia" w:ascii="Times New Roman" w:hAnsi="Times New Roman" w:eastAsia="方正仿宋简体" w:cs="方正仿宋简体"/>
          <w:b/>
          <w:bCs/>
          <w:color w:val="auto"/>
          <w:kern w:val="2"/>
          <w:sz w:val="32"/>
          <w:szCs w:val="32"/>
          <w:lang w:val="en-US" w:eastAsia="zh-CN"/>
        </w:rPr>
        <w:t>81.3</w:t>
      </w:r>
      <w:r>
        <w:rPr>
          <w:rFonts w:hint="eastAsia" w:ascii="Times New Roman" w:hAnsi="Times New Roman" w:eastAsia="方正仿宋简体" w:cs="方正仿宋简体"/>
          <w:b/>
          <w:bCs/>
          <w:color w:val="auto"/>
          <w:kern w:val="2"/>
          <w:sz w:val="32"/>
          <w:szCs w:val="32"/>
        </w:rPr>
        <w:t>%，</w:t>
      </w:r>
      <w:r>
        <w:rPr>
          <w:rFonts w:hint="eastAsia" w:ascii="Times New Roman" w:hAnsi="Times New Roman" w:eastAsia="方正仿宋简体" w:cs="方正仿宋简体"/>
          <w:b/>
          <w:bCs/>
          <w:color w:val="auto"/>
          <w:kern w:val="2"/>
          <w:sz w:val="32"/>
          <w:szCs w:val="32"/>
          <w:lang w:eastAsia="zh-CN"/>
        </w:rPr>
        <w:t>较上年同期</w:t>
      </w:r>
      <w:r>
        <w:rPr>
          <w:rFonts w:hint="eastAsia" w:ascii="Times New Roman" w:hAnsi="Times New Roman" w:eastAsia="方正仿宋简体" w:cs="方正仿宋简体"/>
          <w:b/>
          <w:bCs/>
          <w:color w:val="auto"/>
          <w:kern w:val="2"/>
          <w:sz w:val="32"/>
          <w:szCs w:val="32"/>
        </w:rPr>
        <w:t>的</w:t>
      </w:r>
      <w:r>
        <w:rPr>
          <w:rFonts w:hint="eastAsia" w:ascii="Times New Roman" w:hAnsi="Times New Roman" w:eastAsia="方正仿宋简体" w:cs="方正仿宋简体"/>
          <w:b/>
          <w:bCs/>
          <w:color w:val="auto"/>
          <w:kern w:val="2"/>
          <w:sz w:val="32"/>
          <w:szCs w:val="32"/>
          <w:lang w:val="en-US" w:eastAsia="zh-CN"/>
        </w:rPr>
        <w:t>83.8</w:t>
      </w:r>
      <w:r>
        <w:rPr>
          <w:rFonts w:hint="eastAsia" w:ascii="Times New Roman" w:hAnsi="Times New Roman" w:eastAsia="方正仿宋简体" w:cs="方正仿宋简体"/>
          <w:b/>
          <w:bCs/>
          <w:color w:val="auto"/>
          <w:kern w:val="2"/>
          <w:sz w:val="32"/>
          <w:szCs w:val="32"/>
        </w:rPr>
        <w:t>%</w:t>
      </w:r>
      <w:r>
        <w:rPr>
          <w:rFonts w:hint="eastAsia" w:ascii="Times New Roman" w:hAnsi="Times New Roman" w:eastAsia="方正仿宋简体" w:cs="方正仿宋简体"/>
          <w:b/>
          <w:bCs/>
          <w:color w:val="auto"/>
          <w:kern w:val="2"/>
          <w:sz w:val="32"/>
          <w:szCs w:val="32"/>
          <w:lang w:val="en-US" w:eastAsia="zh-CN"/>
        </w:rPr>
        <w:t>减少</w:t>
      </w:r>
      <w:r>
        <w:rPr>
          <w:rFonts w:hint="eastAsia" w:ascii="Times New Roman" w:hAnsi="Times New Roman" w:eastAsia="方正仿宋简体" w:cs="方正仿宋简体"/>
          <w:b/>
          <w:bCs/>
          <w:color w:val="auto"/>
          <w:kern w:val="2"/>
          <w:sz w:val="32"/>
          <w:szCs w:val="32"/>
        </w:rPr>
        <w:t>了</w:t>
      </w:r>
      <w:r>
        <w:rPr>
          <w:rFonts w:hint="eastAsia" w:ascii="Times New Roman" w:hAnsi="Times New Roman" w:eastAsia="方正仿宋简体" w:cs="方正仿宋简体"/>
          <w:b/>
          <w:bCs/>
          <w:color w:val="auto"/>
          <w:kern w:val="2"/>
          <w:sz w:val="32"/>
          <w:szCs w:val="32"/>
          <w:lang w:val="en-US" w:eastAsia="zh-CN"/>
        </w:rPr>
        <w:t>2.5</w:t>
      </w:r>
      <w:r>
        <w:rPr>
          <w:rFonts w:hint="eastAsia" w:ascii="Times New Roman" w:hAnsi="Times New Roman" w:eastAsia="方正仿宋简体" w:cs="方正仿宋简体"/>
          <w:b/>
          <w:bCs/>
          <w:color w:val="auto"/>
          <w:kern w:val="2"/>
          <w:sz w:val="32"/>
          <w:szCs w:val="32"/>
        </w:rPr>
        <w:t>个百分点。</w:t>
      </w:r>
    </w:p>
    <w:sectPr>
      <w:footerReference r:id="rId3" w:type="default"/>
      <w:pgSz w:w="11906" w:h="16838"/>
      <w:pgMar w:top="2098" w:right="1474" w:bottom="1985" w:left="1588" w:header="851" w:footer="992"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2000000000000000000"/>
    <w:charset w:val="86"/>
    <w:family w:val="script"/>
    <w:pitch w:val="default"/>
    <w:sig w:usb0="A00002BF" w:usb1="184F6CFA" w:usb2="00000012" w:usb3="00000000" w:csb0="00040001" w:csb1="00000000"/>
  </w:font>
  <w:font w:name="方正黑体简体">
    <w:panose1 w:val="02000000000000000000"/>
    <w:charset w:val="86"/>
    <w:family w:val="auto"/>
    <w:pitch w:val="default"/>
    <w:sig w:usb0="A00002BF" w:usb1="184F6CFA" w:usb2="00000012" w:usb3="00000000" w:csb0="00040001" w:csb1="00000000"/>
  </w:font>
  <w:font w:name="方正楷体简体">
    <w:panose1 w:val="02000000000000000000"/>
    <w:charset w:val="86"/>
    <w:family w:val="auto"/>
    <w:pitch w:val="default"/>
    <w:sig w:usb0="A00002BF" w:usb1="184F6CFA" w:usb2="00000012" w:usb3="00000000" w:csb0="00040001" w:csb1="00000000"/>
  </w:font>
  <w:font w:name="方正仿宋简体">
    <w:panose1 w:val="02000000000000000000"/>
    <w:charset w:val="86"/>
    <w:family w:val="auto"/>
    <w:pitch w:val="default"/>
    <w:sig w:usb0="A00002BF" w:usb1="184F6CFA" w:usb2="00000012"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pPr>
                          <w:r>
                            <w:rPr>
                              <w:rFonts w:hint="default" w:ascii="Times New Roman" w:hAnsi="Times New Roman" w:cs="Times New Roman"/>
                              <w:sz w:val="24"/>
                              <w:szCs w:val="24"/>
                            </w:rPr>
                            <w:fldChar w:fldCharType="begin"/>
                          </w:r>
                          <w:r>
                            <w:rPr>
                              <w:rFonts w:hint="default" w:ascii="Times New Roman" w:hAnsi="Times New Roman" w:cs="Times New Roman"/>
                              <w:sz w:val="24"/>
                              <w:szCs w:val="24"/>
                            </w:rPr>
                            <w:instrText xml:space="preserve"> PAGE  \* MERGEFORMAT </w:instrText>
                          </w:r>
                          <w:r>
                            <w:rPr>
                              <w:rFonts w:hint="default" w:ascii="Times New Roman" w:hAnsi="Times New Roman" w:cs="Times New Roman"/>
                              <w:sz w:val="24"/>
                              <w:szCs w:val="24"/>
                            </w:rPr>
                            <w:fldChar w:fldCharType="separate"/>
                          </w:r>
                          <w:r>
                            <w:rPr>
                              <w:rFonts w:hint="default" w:ascii="Times New Roman" w:hAnsi="Times New Roman" w:cs="Times New Roman"/>
                              <w:sz w:val="24"/>
                              <w:szCs w:val="24"/>
                            </w:rPr>
                            <w:t>1</w:t>
                          </w:r>
                          <w:r>
                            <w:rPr>
                              <w:rFonts w:hint="default" w:ascii="Times New Roman" w:hAnsi="Times New Roman" w:cs="Times New Roman"/>
                              <w:sz w:val="24"/>
                              <w:szCs w:val="24"/>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s0lY7tAAAAAFAQAADwAAAAAAAAABACAAAAAi&#10;AAAAZHJzL2Rvd25yZXYueG1sUEsBAhQAFAAAAAgAh07iQErbzf8SAgAAEwQAAA4AAAAAAAAAAQAg&#10;AAAAHwEAAGRycy9lMm9Eb2MueG1sUEsFBgAAAAAGAAYAWQEAAKMFAAAAAA==&#10;">
              <v:fill on="f" focussize="0,0"/>
              <v:stroke on="f" weight="0.5pt"/>
              <v:imagedata o:title=""/>
              <o:lock v:ext="edit" aspectratio="f"/>
              <v:textbox inset="0mm,0mm,0mm,0mm" style="mso-fit-shape-to-text:t;">
                <w:txbxContent>
                  <w:p>
                    <w:pPr>
                      <w:pStyle w:val="3"/>
                    </w:pPr>
                    <w:r>
                      <w:rPr>
                        <w:rFonts w:hint="default" w:ascii="Times New Roman" w:hAnsi="Times New Roman" w:cs="Times New Roman"/>
                        <w:sz w:val="24"/>
                        <w:szCs w:val="24"/>
                      </w:rPr>
                      <w:fldChar w:fldCharType="begin"/>
                    </w:r>
                    <w:r>
                      <w:rPr>
                        <w:rFonts w:hint="default" w:ascii="Times New Roman" w:hAnsi="Times New Roman" w:cs="Times New Roman"/>
                        <w:sz w:val="24"/>
                        <w:szCs w:val="24"/>
                      </w:rPr>
                      <w:instrText xml:space="preserve"> PAGE  \* MERGEFORMAT </w:instrText>
                    </w:r>
                    <w:r>
                      <w:rPr>
                        <w:rFonts w:hint="default" w:ascii="Times New Roman" w:hAnsi="Times New Roman" w:cs="Times New Roman"/>
                        <w:sz w:val="24"/>
                        <w:szCs w:val="24"/>
                      </w:rPr>
                      <w:fldChar w:fldCharType="separate"/>
                    </w:r>
                    <w:r>
                      <w:rPr>
                        <w:rFonts w:hint="default" w:ascii="Times New Roman" w:hAnsi="Times New Roman" w:cs="Times New Roman"/>
                        <w:sz w:val="24"/>
                        <w:szCs w:val="24"/>
                      </w:rPr>
                      <w:t>1</w:t>
                    </w:r>
                    <w:r>
                      <w:rPr>
                        <w:rFonts w:hint="default" w:ascii="Times New Roman" w:hAnsi="Times New Roman" w:cs="Times New Roman"/>
                        <w:sz w:val="24"/>
                        <w:szCs w:val="24"/>
                      </w:rP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A2FBD13"/>
    <w:multiLevelType w:val="singleLevel"/>
    <w:tmpl w:val="3A2FBD13"/>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TcyMzk4NDc4ZDg3MDdjNTI1ZDY3MjM1YzJkYmFhNjMifQ=="/>
  </w:docVars>
  <w:rsids>
    <w:rsidRoot w:val="28E8704B"/>
    <w:rsid w:val="00023E53"/>
    <w:rsid w:val="00064C10"/>
    <w:rsid w:val="0008486A"/>
    <w:rsid w:val="000B768B"/>
    <w:rsid w:val="000F4906"/>
    <w:rsid w:val="001048D2"/>
    <w:rsid w:val="001225CF"/>
    <w:rsid w:val="00136B6E"/>
    <w:rsid w:val="0016636E"/>
    <w:rsid w:val="00173818"/>
    <w:rsid w:val="001E70D3"/>
    <w:rsid w:val="001F0930"/>
    <w:rsid w:val="002659B0"/>
    <w:rsid w:val="0027474F"/>
    <w:rsid w:val="002F0D05"/>
    <w:rsid w:val="0033664A"/>
    <w:rsid w:val="00387CC5"/>
    <w:rsid w:val="003A2581"/>
    <w:rsid w:val="003B2746"/>
    <w:rsid w:val="003C0776"/>
    <w:rsid w:val="003F200B"/>
    <w:rsid w:val="0040651C"/>
    <w:rsid w:val="004B3BB3"/>
    <w:rsid w:val="004B51FE"/>
    <w:rsid w:val="004C19A7"/>
    <w:rsid w:val="004F2DF9"/>
    <w:rsid w:val="005304BC"/>
    <w:rsid w:val="00545BAB"/>
    <w:rsid w:val="00590DF4"/>
    <w:rsid w:val="005C6338"/>
    <w:rsid w:val="005D0127"/>
    <w:rsid w:val="00646654"/>
    <w:rsid w:val="00663457"/>
    <w:rsid w:val="006C787C"/>
    <w:rsid w:val="00707AFB"/>
    <w:rsid w:val="007534E3"/>
    <w:rsid w:val="00790D59"/>
    <w:rsid w:val="007B1BD4"/>
    <w:rsid w:val="007D5E77"/>
    <w:rsid w:val="00814BA3"/>
    <w:rsid w:val="008152B0"/>
    <w:rsid w:val="00843F2E"/>
    <w:rsid w:val="00883DD5"/>
    <w:rsid w:val="008A4D0D"/>
    <w:rsid w:val="008A6F95"/>
    <w:rsid w:val="00956D2F"/>
    <w:rsid w:val="009A5685"/>
    <w:rsid w:val="009D48DC"/>
    <w:rsid w:val="009E5784"/>
    <w:rsid w:val="00A45B31"/>
    <w:rsid w:val="00A87960"/>
    <w:rsid w:val="00A970EA"/>
    <w:rsid w:val="00B47D29"/>
    <w:rsid w:val="00B72AA9"/>
    <w:rsid w:val="00BA5853"/>
    <w:rsid w:val="00BB2C2E"/>
    <w:rsid w:val="00BC3422"/>
    <w:rsid w:val="00C34F1A"/>
    <w:rsid w:val="00C471A1"/>
    <w:rsid w:val="00C60935"/>
    <w:rsid w:val="00C65F09"/>
    <w:rsid w:val="00D153C1"/>
    <w:rsid w:val="00D2501B"/>
    <w:rsid w:val="00D33D8F"/>
    <w:rsid w:val="00D34D61"/>
    <w:rsid w:val="00D43CE6"/>
    <w:rsid w:val="00DA289F"/>
    <w:rsid w:val="00DB13BB"/>
    <w:rsid w:val="00E01818"/>
    <w:rsid w:val="00E0765F"/>
    <w:rsid w:val="00E21709"/>
    <w:rsid w:val="00E25793"/>
    <w:rsid w:val="00E60C18"/>
    <w:rsid w:val="00E6208D"/>
    <w:rsid w:val="00EC0809"/>
    <w:rsid w:val="00F53553"/>
    <w:rsid w:val="00FB38B4"/>
    <w:rsid w:val="01683DBE"/>
    <w:rsid w:val="019E5389"/>
    <w:rsid w:val="04551A6B"/>
    <w:rsid w:val="04C07E5F"/>
    <w:rsid w:val="09E518F1"/>
    <w:rsid w:val="12174B85"/>
    <w:rsid w:val="148733F6"/>
    <w:rsid w:val="181E77F0"/>
    <w:rsid w:val="19560A59"/>
    <w:rsid w:val="1A243A48"/>
    <w:rsid w:val="1C496371"/>
    <w:rsid w:val="1F00492A"/>
    <w:rsid w:val="21785B44"/>
    <w:rsid w:val="227F1494"/>
    <w:rsid w:val="24805784"/>
    <w:rsid w:val="25486BE3"/>
    <w:rsid w:val="26A93DBD"/>
    <w:rsid w:val="27F03E2A"/>
    <w:rsid w:val="28E8704B"/>
    <w:rsid w:val="290C75C1"/>
    <w:rsid w:val="29D47C5C"/>
    <w:rsid w:val="2A4822AF"/>
    <w:rsid w:val="2A691C72"/>
    <w:rsid w:val="2AA80EDF"/>
    <w:rsid w:val="2E8D617B"/>
    <w:rsid w:val="32777821"/>
    <w:rsid w:val="368948B1"/>
    <w:rsid w:val="39AE61CA"/>
    <w:rsid w:val="3DAC0150"/>
    <w:rsid w:val="3E7762B4"/>
    <w:rsid w:val="419C0824"/>
    <w:rsid w:val="44244964"/>
    <w:rsid w:val="45AD6172"/>
    <w:rsid w:val="49A34571"/>
    <w:rsid w:val="4A2E2171"/>
    <w:rsid w:val="4B616B22"/>
    <w:rsid w:val="4C891422"/>
    <w:rsid w:val="4E1C79A3"/>
    <w:rsid w:val="4FDE04E2"/>
    <w:rsid w:val="52DF6C8B"/>
    <w:rsid w:val="536B2CB8"/>
    <w:rsid w:val="57404164"/>
    <w:rsid w:val="5AD277FB"/>
    <w:rsid w:val="5E145AF2"/>
    <w:rsid w:val="5F412942"/>
    <w:rsid w:val="5FA47421"/>
    <w:rsid w:val="60785E58"/>
    <w:rsid w:val="642A1E25"/>
    <w:rsid w:val="66803D95"/>
    <w:rsid w:val="66EC3CFC"/>
    <w:rsid w:val="6A5519A2"/>
    <w:rsid w:val="6C305B70"/>
    <w:rsid w:val="6CDE381E"/>
    <w:rsid w:val="6D8A03D6"/>
    <w:rsid w:val="6D8C75E7"/>
    <w:rsid w:val="6FDC4B98"/>
    <w:rsid w:val="74D51C3A"/>
    <w:rsid w:val="75D26FF0"/>
    <w:rsid w:val="7D0F6ECA"/>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uiPriority="0" w:name="footnote text"/>
    <w:lsdException w:uiPriority="0" w:name="annotation text"/>
    <w:lsdException w:qFormat="1" w:unhideWhenUsed="0" w:uiPriority="0" w:semiHidden="0" w:name="header"/>
    <w:lsdException w:qFormat="1" w:unhideWhenUsed="0" w:uiPriority="0"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uiPriority="0" w:name="annotation reference"/>
    <w:lsdException w:uiPriority="0" w:name="line number"/>
    <w:lsdException w:uiPriority="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nhideWhenUsed="0" w:uiPriority="0" w:semiHidden="0" w:name="List Number"/>
    <w:lsdException w:uiPriority="0" w:name="List 2"/>
    <w:lsdException w:uiPriority="0" w:name="List 3"/>
    <w:lsdException w:unhideWhenUsed="0" w:uiPriority="0" w:semiHidden="0" w:name="List 4"/>
    <w:lsdException w:unhideWhenUsed="0" w:uiPriority="0" w:semiHidden="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name="Default Paragraph Font"/>
    <w:lsdException w:uiPriority="0" w:name="Body Text"/>
    <w:lsdException w:uiPriority="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uiPriority="0" w:name="Hyperlink"/>
    <w:lsdException w:uiPriority="0" w:name="FollowedHyperlink"/>
    <w:lsdException w:qFormat="1" w:unhideWhenUsed="0" w:uiPriority="0" w:semiHidden="0" w:name="Strong"/>
    <w:lsdException w:qFormat="1" w:unhideWhenUsed="0" w:uiPriority="0" w:semiHidden="0" w:name="Emphasis"/>
    <w:lsdException w:uiPriority="0" w:name="Document Map"/>
    <w:lsdException w:uiPriority="0" w:name="Plain Text"/>
    <w:lsdException w:uiPriority="0" w:name="E-mail Signature"/>
    <w:lsdException w:uiPriority="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iPriority="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6">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Balloon Text"/>
    <w:basedOn w:val="1"/>
    <w:link w:val="9"/>
    <w:semiHidden/>
    <w:unhideWhenUsed/>
    <w:qFormat/>
    <w:uiPriority w:val="0"/>
    <w:rPr>
      <w:sz w:val="18"/>
      <w:szCs w:val="18"/>
    </w:rPr>
  </w:style>
  <w:style w:type="paragraph" w:styleId="3">
    <w:name w:val="footer"/>
    <w:basedOn w:val="1"/>
    <w:link w:val="8"/>
    <w:qFormat/>
    <w:uiPriority w:val="0"/>
    <w:pPr>
      <w:tabs>
        <w:tab w:val="center" w:pos="4153"/>
        <w:tab w:val="right" w:pos="8306"/>
      </w:tabs>
      <w:snapToGrid w:val="0"/>
      <w:jc w:val="left"/>
    </w:pPr>
    <w:rPr>
      <w:sz w:val="18"/>
      <w:szCs w:val="18"/>
    </w:rPr>
  </w:style>
  <w:style w:type="paragraph" w:styleId="4">
    <w:name w:val="header"/>
    <w:basedOn w:val="1"/>
    <w:link w:val="7"/>
    <w:qFormat/>
    <w:uiPriority w:val="0"/>
    <w:pPr>
      <w:pBdr>
        <w:bottom w:val="single" w:color="auto" w:sz="6" w:space="1"/>
      </w:pBdr>
      <w:tabs>
        <w:tab w:val="center" w:pos="4153"/>
        <w:tab w:val="right" w:pos="8306"/>
      </w:tabs>
      <w:snapToGrid w:val="0"/>
      <w:jc w:val="center"/>
    </w:pPr>
    <w:rPr>
      <w:sz w:val="18"/>
      <w:szCs w:val="18"/>
    </w:rPr>
  </w:style>
  <w:style w:type="character" w:customStyle="1" w:styleId="7">
    <w:name w:val="页眉 Char"/>
    <w:basedOn w:val="6"/>
    <w:link w:val="4"/>
    <w:qFormat/>
    <w:uiPriority w:val="0"/>
    <w:rPr>
      <w:rFonts w:asciiTheme="minorHAnsi" w:hAnsiTheme="minorHAnsi" w:eastAsiaTheme="minorEastAsia" w:cstheme="minorBidi"/>
      <w:kern w:val="2"/>
      <w:sz w:val="18"/>
      <w:szCs w:val="18"/>
    </w:rPr>
  </w:style>
  <w:style w:type="character" w:customStyle="1" w:styleId="8">
    <w:name w:val="页脚 Char"/>
    <w:basedOn w:val="6"/>
    <w:link w:val="3"/>
    <w:qFormat/>
    <w:uiPriority w:val="0"/>
    <w:rPr>
      <w:rFonts w:asciiTheme="minorHAnsi" w:hAnsiTheme="minorHAnsi" w:eastAsiaTheme="minorEastAsia" w:cstheme="minorBidi"/>
      <w:kern w:val="2"/>
      <w:sz w:val="18"/>
      <w:szCs w:val="18"/>
    </w:rPr>
  </w:style>
  <w:style w:type="character" w:customStyle="1" w:styleId="9">
    <w:name w:val="批注框文本 Char"/>
    <w:basedOn w:val="6"/>
    <w:link w:val="2"/>
    <w:semiHidden/>
    <w:qFormat/>
    <w:uiPriority w:val="0"/>
    <w:rPr>
      <w:rFonts w:asciiTheme="minorHAnsi" w:hAnsiTheme="minorHAnsi" w:eastAsiaTheme="minorEastAsia" w:cstheme="minorBidi"/>
      <w:kern w:val="2"/>
      <w:sz w:val="18"/>
      <w:szCs w:val="18"/>
    </w:rPr>
  </w:style>
  <w:style w:type="paragraph" w:customStyle="1" w:styleId="10">
    <w:name w:val="Default"/>
    <w:qFormat/>
    <w:uiPriority w:val="0"/>
    <w:pPr>
      <w:widowControl w:val="0"/>
      <w:autoSpaceDE w:val="0"/>
      <w:autoSpaceDN w:val="0"/>
      <w:adjustRightInd w:val="0"/>
    </w:pPr>
    <w:rPr>
      <w:rFonts w:ascii="宋体" w:hAnsi="Calibri" w:eastAsia="宋体" w:cs="宋体"/>
      <w:color w:val="000000"/>
      <w:sz w:val="24"/>
      <w:szCs w:val="24"/>
      <w:lang w:val="en-US" w:eastAsia="zh-CN" w:bidi="ar-SA"/>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3</Pages>
  <Words>1087</Words>
  <Characters>1368</Characters>
  <Lines>11</Lines>
  <Paragraphs>3</Paragraphs>
  <TotalTime>8</TotalTime>
  <ScaleCrop>false</ScaleCrop>
  <LinksUpToDate>false</LinksUpToDate>
  <CharactersWithSpaces>1436</CharactersWithSpaces>
  <Application>WPS Office_11.8.6.8810_F1E327BC-269C-435d-A152-05C5408002CA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2022-04-28T01:22:00Z</dcterms:created>
  <dc:creator>Mr.X</dc:creator>
  <cp:lastModifiedBy>张娜</cp:lastModifiedBy>
  <cp:lastPrinted>2022-04-28T02:25:00Z</cp:lastPrinted>
  <dcterms:modified xsi:type="dcterms:W3CDTF">2024-04-29T09:49:07Z</dcterms:modified>
  <cp:revision>96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2052-11.8.6.8810</vt:lpwstr>
  </property>
  <property fmtid="{D5CDD505-2E9C-101B-9397-08002B2CF9AE}" pid="3" name="ICV">
    <vt:lpwstr>13314D0EABFC4B74ADFB40D24777FC05_13</vt:lpwstr>
  </property>
  <property fmtid="{D5CDD505-2E9C-101B-9397-08002B2CF9AE}" pid="4" name="commondata">
    <vt:lpwstr>eyJoZGlkIjoiMzIxYmMwMDJkYjZiMmFlYzdhY2YzYTliOWFhN2UxMzIifQ==</vt:lpwstr>
  </property>
</Properties>
</file>