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济宁嘉祥公用供热有限公司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公司名称：济宁嘉祥公用供热有限公司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法定代表人：刘龙飞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注册地址：嘉祥县吉祥路北高庙社区西300米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经营范围：热力生产和供应；纯净水制造、销售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sz w:val="24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宋体" w:cs="Times New Roman"/>
          <w:sz w:val="24"/>
        </w:rPr>
        <w:t xml:space="preserve"> 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（截至202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32516.48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32172.53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343.95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营业总收入</w:t>
      </w: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4266.76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4259.95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6.81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6.81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、季度内发生的重大事项及对企业的影响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季度，我公司未发生影响企业的重大事项。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 xml:space="preserve">             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   </w:t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20F2A4E-EDC2-4D33-899E-55F466E740ED}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  <w:docVar w:name="KSO_WPS_MARK_KEY" w:val="4d159e80-0083-4ce3-9e49-7d0990243320"/>
  </w:docVars>
  <w:rsids>
    <w:rsidRoot w:val="00000000"/>
    <w:rsid w:val="0B9609AD"/>
    <w:rsid w:val="0F8C6CB2"/>
    <w:rsid w:val="164D0F49"/>
    <w:rsid w:val="1837411A"/>
    <w:rsid w:val="190873AA"/>
    <w:rsid w:val="1FF551C2"/>
    <w:rsid w:val="23234203"/>
    <w:rsid w:val="268F6063"/>
    <w:rsid w:val="2B3A42EF"/>
    <w:rsid w:val="2BEA2A3D"/>
    <w:rsid w:val="378375B9"/>
    <w:rsid w:val="3CD0651B"/>
    <w:rsid w:val="3F3524B5"/>
    <w:rsid w:val="4F914B8D"/>
    <w:rsid w:val="4F927AAF"/>
    <w:rsid w:val="533F47B1"/>
    <w:rsid w:val="5889485E"/>
    <w:rsid w:val="6205444A"/>
    <w:rsid w:val="6B6509AF"/>
    <w:rsid w:val="6CEB1003"/>
    <w:rsid w:val="79222BD9"/>
    <w:rsid w:val="7A117D98"/>
    <w:rsid w:val="7AE8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295</Characters>
  <Paragraphs>26</Paragraphs>
  <TotalTime>463</TotalTime>
  <ScaleCrop>false</ScaleCrop>
  <LinksUpToDate>false</LinksUpToDate>
  <CharactersWithSpaces>317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2022-04-28T01:48:00Z</dcterms:created>
  <dc:creator>Mr.X</dc:creator>
  <cp:lastModifiedBy>张秀娟</cp:lastModifiedBy>
  <cp:lastPrinted>2022-07-12T07:03:00Z</cp:lastPrinted>
  <dcterms:modified xsi:type="dcterms:W3CDTF">2024-04-25T06:55:28Z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C6BEB4E35082492FA07071A1E635F05F</vt:lpwstr>
  </property>
</Properties>
</file>