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山东公用工程管理有限公司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2023年中期财务等重大信息公开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公司名称：山东公用工程管理有限公司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型：有限责任公司(非自然人投资或控股的法人独资)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法定代表人：张羽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注册资金：伍佰万元整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注册地址：山东省济宁市任城区仙营街道共青团路14号健身广场综合楼12楼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经营范围：许可项目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建设工程设计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建设工程施工，住宅室内装饰装修，建设工程勘察，测绘服务。(依法须经批准的项目，经相关部门批准后方可开展经营活动，具体经营项目以相关部门批准文件或许可证件为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准。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一般项目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工程管理服务，人工智能硬件销售，工业设计服务，市政经营范围设施管理，装卸搬运，园林绿化工程施工，土石方工程施工，工程和技术研究和试验发展;劳务服务 (不含劳务派遣)，信息咨询服务(不含许可类信息咨询服务) ，物业管理，建筑材料销售，电气设备销售，企业管理咨询，工程造价咨询业务，招投标代理服务，对外承包工程。(除依法须经批准的项目外，凭营业执照依法自主开展经营活动)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山东公用工程管理有限公司成立于2022 年，公司经营范围为工程管理服务、工业设计服务、市政设施管理、园林绿化工程施工、工程和技术研究和试验发展、信息咨询服务(不合许可类信息咨询服务)、企业管理咨询、招投标代理服务、对外承包工程等各项业务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2023年中期主要财务数据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2"/>
        <w:tblW w:w="8775" w:type="dxa"/>
        <w:tblInd w:w="19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0"/>
        <w:gridCol w:w="2880"/>
        <w:gridCol w:w="27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上期金额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59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69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67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>
      <w:pPr>
        <w:ind w:firstLine="643" w:firstLineChars="200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2023年中期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，公司实现营业总收入59万元，完成年度预算的53%；实现利润总额22万元，完成年度预算的60%；实现净利润20万元，完成年度预算的60%。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中期内发生的重大事项及对公司的影响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宋体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BD7BCE"/>
    <w:multiLevelType w:val="singleLevel"/>
    <w:tmpl w:val="F4BD7BC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lNTlkMmJlMmUxZDUwYzA1MDA0NzA2NGFhN2RiMWUifQ=="/>
  </w:docVars>
  <w:rsids>
    <w:rsidRoot w:val="00000000"/>
    <w:rsid w:val="04A844E4"/>
    <w:rsid w:val="04D728EB"/>
    <w:rsid w:val="0BAF67CA"/>
    <w:rsid w:val="25587FAA"/>
    <w:rsid w:val="28AA222B"/>
    <w:rsid w:val="2A7464BE"/>
    <w:rsid w:val="48C43A90"/>
    <w:rsid w:val="54CC5B55"/>
    <w:rsid w:val="64AE3C76"/>
    <w:rsid w:val="64D11F7B"/>
    <w:rsid w:val="66E14363"/>
    <w:rsid w:val="695F606D"/>
    <w:rsid w:val="6B241DB7"/>
    <w:rsid w:val="6B756129"/>
    <w:rsid w:val="7CC6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692</Words>
  <Characters>721</Characters>
  <Lines>0</Lines>
  <Paragraphs>0</Paragraphs>
  <TotalTime>37</TotalTime>
  <ScaleCrop>false</ScaleCrop>
  <LinksUpToDate>false</LinksUpToDate>
  <CharactersWithSpaces>728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张娜</cp:lastModifiedBy>
  <cp:lastPrinted>2023-08-28T03:22:00Z</cp:lastPrinted>
  <dcterms:modified xsi:type="dcterms:W3CDTF">2023-08-31T10:05:54Z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1FFF17E4713D426C88F79E1E7D1E9847_12</vt:lpwstr>
  </property>
</Properties>
</file>