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utoSpaceDE w:val="0"/>
        <w:autoSpaceDN w:val="0"/>
        <w:spacing w:line="700" w:lineRule="exact"/>
        <w:jc w:val="center"/>
        <w:rPr>
          <w:rFonts w:hint="eastAsia" w:ascii="方正小标宋简体" w:hAnsi="方正小标宋简体" w:eastAsia="方正小标宋简体" w:cs="方正小标宋简体"/>
          <w:b/>
          <w:bCs/>
          <w:kern w:val="0"/>
          <w:sz w:val="44"/>
          <w:szCs w:val="44"/>
          <w:lang w:val="zh-CN" w:bidi="zh-CN"/>
        </w:rPr>
      </w:pPr>
      <w:r>
        <w:rPr>
          <w:rFonts w:hint="eastAsia" w:ascii="方正小标宋简体" w:hAnsi="方正小标宋简体" w:eastAsia="方正小标宋简体" w:cs="方正小标宋简体"/>
          <w:b/>
          <w:bCs/>
          <w:kern w:val="0"/>
          <w:sz w:val="44"/>
          <w:szCs w:val="44"/>
          <w:lang w:val="zh-CN" w:bidi="zh-CN"/>
        </w:rPr>
        <w:t>济宁泉润饮用水有限公司</w:t>
      </w:r>
    </w:p>
    <w:p>
      <w:pPr>
        <w:pStyle w:val="3"/>
        <w:autoSpaceDE w:val="0"/>
        <w:autoSpaceDN w:val="0"/>
        <w:spacing w:line="700" w:lineRule="exact"/>
        <w:jc w:val="center"/>
        <w:rPr>
          <w:rFonts w:hint="default" w:ascii="Times New Roman" w:hAnsi="Times New Roman" w:eastAsia="方正小标宋简体" w:cs="Times New Roman"/>
          <w:b/>
          <w:bCs/>
          <w:kern w:val="0"/>
          <w:sz w:val="44"/>
          <w:szCs w:val="44"/>
          <w:lang w:val="zh-CN" w:bidi="zh-CN"/>
        </w:rPr>
      </w:pPr>
      <w:r>
        <w:rPr>
          <w:rFonts w:hint="default" w:ascii="Times New Roman" w:hAnsi="Times New Roman" w:eastAsia="方正小标宋简体" w:cs="Times New Roman"/>
          <w:b/>
          <w:bCs/>
          <w:kern w:val="0"/>
          <w:sz w:val="44"/>
          <w:szCs w:val="44"/>
          <w:lang w:val="zh-CN" w:bidi="zh-CN"/>
        </w:rPr>
        <w:t>2023年</w:t>
      </w:r>
      <w:r>
        <w:rPr>
          <w:rFonts w:hint="eastAsia" w:ascii="Times New Roman" w:hAnsi="Times New Roman" w:eastAsia="方正小标宋简体" w:cs="Times New Roman"/>
          <w:b/>
          <w:bCs/>
          <w:kern w:val="0"/>
          <w:sz w:val="44"/>
          <w:szCs w:val="44"/>
          <w:lang w:val="en-US" w:bidi="zh-CN"/>
        </w:rPr>
        <w:t>中期</w:t>
      </w:r>
      <w:r>
        <w:rPr>
          <w:rFonts w:hint="default" w:ascii="Times New Roman" w:hAnsi="Times New Roman" w:eastAsia="方正小标宋简体" w:cs="Times New Roman"/>
          <w:b/>
          <w:bCs/>
          <w:kern w:val="0"/>
          <w:sz w:val="44"/>
          <w:szCs w:val="44"/>
          <w:lang w:val="zh-CN" w:bidi="zh-CN"/>
        </w:rPr>
        <w:t>财务等重大信息公开</w:t>
      </w:r>
    </w:p>
    <w:p>
      <w:pPr>
        <w:keepNext w:val="0"/>
        <w:keepLines w:val="0"/>
        <w:pageBreakBefore w:val="0"/>
        <w:widowControl w:val="0"/>
        <w:kinsoku/>
        <w:wordWrap/>
        <w:overflowPunct/>
        <w:topLinePunct w:val="0"/>
        <w:autoSpaceDE/>
        <w:autoSpaceDN/>
        <w:bidi w:val="0"/>
        <w:adjustRightInd/>
        <w:snapToGrid/>
        <w:spacing w:line="640" w:lineRule="exact"/>
        <w:textAlignment w:val="auto"/>
      </w:pP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一、公司基本情况</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1.中文名称：济宁泉润饮用水有限公司</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2.法定代表人：郭凡强</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3.注册地址：任城区共青团路11号</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4.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5.办公地址：济宁市任城区共青团北路5-3号</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6.电子信箱：</w:t>
      </w:r>
      <w:r>
        <w:rPr>
          <w:rFonts w:ascii="Times New Roman" w:hAnsi="Times New Roman" w:eastAsia="方正仿宋简体" w:cs="Times New Roman"/>
          <w:b/>
          <w:bCs/>
          <w:kern w:val="0"/>
          <w:lang w:val="en-US" w:bidi="zh-CN"/>
        </w:rPr>
        <w:t>syqq@sdgykg.com</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济宁泉润饮用水有限公司（以下简称公司）是2018年7月31日由济宁清泉天然矿泉水有限公司出资组建的专业销售矿泉水的企业，注册资本为拾万元。公司主要销售产品为“万家清泉”桶装及瓶装饮用天然矿泉水。</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firstLine="643" w:firstLineChars="200"/>
        <w:jc w:val="both"/>
        <w:textAlignment w:val="auto"/>
        <w:rPr>
          <w:rFonts w:hint="eastAsia" w:ascii="方正黑体简体" w:hAnsi="方正黑体简体" w:eastAsia="方正黑体简体" w:cs="方正黑体简体"/>
          <w:b/>
          <w:bCs/>
          <w:kern w:val="0"/>
          <w:lang w:val="en-US" w:eastAsia="zh-CN" w:bidi="zh-CN"/>
        </w:rPr>
      </w:pPr>
      <w:r>
        <w:rPr>
          <w:rFonts w:hint="eastAsia" w:ascii="方正黑体简体" w:hAnsi="方正黑体简体" w:eastAsia="方正黑体简体" w:cs="方正黑体简体"/>
          <w:b/>
          <w:bCs/>
          <w:kern w:val="0"/>
          <w:lang w:val="en-US" w:eastAsia="zh-CN" w:bidi="zh-CN"/>
        </w:rPr>
        <w:t>二、主要会计数据和财务指标</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1.资产总额:</w:t>
      </w:r>
      <w:r>
        <w:rPr>
          <w:rFonts w:hint="eastAsia" w:ascii="Times New Roman" w:hAnsi="Times New Roman" w:eastAsia="方正仿宋简体" w:cs="Times New Roman"/>
          <w:b/>
          <w:bCs/>
          <w:kern w:val="0"/>
          <w:lang w:val="en-US" w:eastAsia="zh-CN" w:bidi="zh-CN"/>
        </w:rPr>
        <w:t>76</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2.负债总额：</w:t>
      </w:r>
      <w:r>
        <w:rPr>
          <w:rFonts w:hint="eastAsia" w:ascii="Times New Roman" w:hAnsi="Times New Roman" w:eastAsia="方正仿宋简体" w:cs="Times New Roman"/>
          <w:b/>
          <w:bCs/>
          <w:kern w:val="0"/>
          <w:lang w:val="en-US" w:eastAsia="zh-CN" w:bidi="zh-CN"/>
        </w:rPr>
        <w:t>36</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3.所有者权益：</w:t>
      </w:r>
      <w:r>
        <w:rPr>
          <w:rFonts w:hint="eastAsia" w:ascii="Times New Roman" w:hAnsi="Times New Roman" w:eastAsia="方正仿宋简体" w:cs="Times New Roman"/>
          <w:b/>
          <w:bCs/>
          <w:kern w:val="0"/>
          <w:lang w:val="en-US" w:eastAsia="zh-CN" w:bidi="zh-CN"/>
        </w:rPr>
        <w:t>40</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4.营业总收入</w:t>
      </w:r>
      <w:r>
        <w:rPr>
          <w:rFonts w:hint="eastAsia" w:ascii="Times New Roman" w:hAnsi="Times New Roman" w:eastAsia="方正仿宋简体" w:cs="Times New Roman"/>
          <w:b/>
          <w:bCs/>
          <w:kern w:val="0"/>
          <w:lang w:val="en-US" w:eastAsia="zh-CN" w:bidi="zh-CN"/>
        </w:rPr>
        <w:t>81</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5.营业总成本：</w:t>
      </w:r>
      <w:r>
        <w:rPr>
          <w:rFonts w:hint="eastAsia" w:ascii="Times New Roman" w:hAnsi="Times New Roman" w:eastAsia="方正仿宋简体" w:cs="Times New Roman"/>
          <w:b/>
          <w:bCs/>
          <w:kern w:val="0"/>
          <w:lang w:val="en-US" w:eastAsia="zh-CN" w:bidi="zh-CN"/>
        </w:rPr>
        <w:t>63</w:t>
      </w:r>
      <w:r>
        <w:rPr>
          <w:rFonts w:hint="eastAsia" w:ascii="Times New Roman" w:hAnsi="Times New Roman" w:eastAsia="方正仿宋简体" w:cs="Times New Roman"/>
          <w:b/>
          <w:bCs/>
          <w:kern w:val="0"/>
          <w:lang w:val="en-US" w:bidi="zh-CN"/>
        </w:rPr>
        <w:t>万元；</w:t>
      </w:r>
    </w:p>
    <w:p>
      <w:pPr>
        <w:pStyle w:val="3"/>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jc w:val="both"/>
        <w:textAlignment w:val="auto"/>
        <w:rPr>
          <w:rFonts w:ascii="Times New Roman" w:hAnsi="Times New Roman" w:eastAsia="方正仿宋简体" w:cs="Times New Roman"/>
          <w:b/>
          <w:bCs/>
          <w:kern w:val="0"/>
          <w:lang w:val="en-US" w:bidi="zh-CN"/>
        </w:rPr>
      </w:pPr>
      <w:r>
        <w:rPr>
          <w:rFonts w:hint="eastAsia" w:ascii="Times New Roman" w:hAnsi="Times New Roman" w:eastAsia="方正仿宋简体" w:cs="Times New Roman"/>
          <w:b/>
          <w:bCs/>
          <w:kern w:val="0"/>
          <w:lang w:val="en-US" w:bidi="zh-CN"/>
        </w:rPr>
        <w:t>6.利润总额：</w:t>
      </w:r>
      <w:r>
        <w:rPr>
          <w:rFonts w:hint="eastAsia" w:ascii="Times New Roman" w:hAnsi="Times New Roman" w:eastAsia="方正仿宋简体" w:cs="Times New Roman"/>
          <w:b/>
          <w:bCs/>
          <w:kern w:val="0"/>
          <w:lang w:val="en-US" w:eastAsia="zh-CN" w:bidi="zh-CN"/>
        </w:rPr>
        <w:t>6</w:t>
      </w:r>
      <w:r>
        <w:rPr>
          <w:rFonts w:hint="eastAsia" w:ascii="Times New Roman" w:hAnsi="Times New Roman" w:eastAsia="方正仿宋简体" w:cs="Times New Roman"/>
          <w:b/>
          <w:bCs/>
          <w:kern w:val="0"/>
          <w:lang w:val="en-US" w:bidi="zh-CN"/>
        </w:rPr>
        <w:t>万元。</w:t>
      </w:r>
      <w:bookmarkStart w:id="0" w:name="_GoBack"/>
      <w:bookmarkEnd w:id="0"/>
    </w:p>
    <w:sectPr>
      <w:headerReference r:id="rId4" w:type="first"/>
      <w:footerReference r:id="rId6" w:type="first"/>
      <w:headerReference r:id="rId3" w:type="even"/>
      <w:footerReference r:id="rId5" w:type="even"/>
      <w:pgSz w:w="11906" w:h="16838"/>
      <w:pgMar w:top="2098" w:right="1474" w:bottom="1587"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script"/>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jMmY4YTczNzBiOTI0YmViYjA3ZDFiYTIwNDUwYTE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5D765D"/>
    <w:rsid w:val="00770F61"/>
    <w:rsid w:val="007912C5"/>
    <w:rsid w:val="007C602F"/>
    <w:rsid w:val="00804BFD"/>
    <w:rsid w:val="00870035"/>
    <w:rsid w:val="00872706"/>
    <w:rsid w:val="00B36174"/>
    <w:rsid w:val="00CA27CB"/>
    <w:rsid w:val="00D85B0B"/>
    <w:rsid w:val="00D86027"/>
    <w:rsid w:val="00E85B88"/>
    <w:rsid w:val="00E87CB7"/>
    <w:rsid w:val="00EF26E8"/>
    <w:rsid w:val="00F40EAA"/>
    <w:rsid w:val="05883ED0"/>
    <w:rsid w:val="15442BCC"/>
    <w:rsid w:val="17D66A60"/>
    <w:rsid w:val="24AE257B"/>
    <w:rsid w:val="27994749"/>
    <w:rsid w:val="29D36C0E"/>
    <w:rsid w:val="2AA83943"/>
    <w:rsid w:val="6054618B"/>
    <w:rsid w:val="7E262C2F"/>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99"/>
    <w:rPr>
      <w:sz w:val="18"/>
      <w:szCs w:val="18"/>
    </w:rPr>
  </w:style>
  <w:style w:type="character" w:customStyle="1" w:styleId="9">
    <w:name w:val="页脚 Char"/>
    <w:basedOn w:val="7"/>
    <w:link w:val="4"/>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2012dnd.com</Company>
  <Pages>2</Pages>
  <Words>591</Words>
  <Characters>633</Characters>
  <Lines>4</Lines>
  <Paragraphs>1</Paragraphs>
  <TotalTime>0</TotalTime>
  <ScaleCrop>false</ScaleCrop>
  <LinksUpToDate>false</LinksUpToDate>
  <CharactersWithSpaces>633</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2022-04-26T08:38:00Z</dcterms:created>
  <dc:creator>Administrator</dc:creator>
  <cp:lastModifiedBy>张娜</cp:lastModifiedBy>
  <dcterms:modified xsi:type="dcterms:W3CDTF">2023-08-31T08:59:48Z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19E0392854B043F4A4029CB1EF6ECEBE_13</vt:lpwstr>
  </property>
</Properties>
</file>