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山东公用环保集团科技孵化器有限公司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中期财务等重大</w:t>
      </w:r>
      <w:r>
        <w:rPr>
          <w:rFonts w:hint="default" w:ascii="Times New Roman" w:hAnsi="Times New Roman" w:eastAsia="方正小标宋简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信息公开</w:t>
      </w:r>
    </w:p>
    <w:p>
      <w:pPr>
        <w:snapToGrid w:val="0"/>
        <w:spacing w:line="600" w:lineRule="exact"/>
        <w:rPr>
          <w:rFonts w:hint="eastAsia" w:ascii="方正黑体简体" w:hAnsi="方正黑体简体" w:eastAsia="方正黑体简体" w:cs="方正黑体简体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一、企业基本情况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山东公用环保科技集团孵化器（中试基地）隶属于山东公用环保科技集团有限公司，地址位于兖州工业区精细化工园区化学助剂园内，中试基地规划总占地面积119.7亩，现有工业用地手续42.5亩。公司建设内容包括科技信息交流中心、共享办公空间、共享实验室、检测中心等；本基地位于专业化工园区内，尤其适合涉及化工的“卡脖子”、重大产业攻关项目的中试落地孵化。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公司经营范围：创业空间服务；技术服务、技术开发、技术咨询、技术交流、技术转让、技术推广；非居住房地产租赁；机械设备租赁；普通货物仓储服务；固体废物治理；会议及展览服务；仪器仪表销售；环境监测专用仪器仪表制造；环境保护专用设备销售；货物进出口；技术进出口；专用化学产品销售；玻璃纤维及制品销售；食品添加剂销售；工程和技术研究和试验发展；生物化工产品技术研发；再生资源回收；再生资源加工；再生资源销售；高性能纤维及复合材料制造；建筑材料销售；增材制造；非金属废料和碎屑加工处理；碳纤维再生利用技术研发；高性能纤维及复合材料销售；玻璃纤维增强塑料制品制造；废弃碳纤维复合材料处理装备销售；中草药种植。</w:t>
      </w:r>
    </w:p>
    <w:p>
      <w:pPr>
        <w:snapToGrid w:val="0"/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二、2023年上半年主要财务数据</w:t>
      </w:r>
    </w:p>
    <w:tbl>
      <w:tblPr>
        <w:tblStyle w:val="10"/>
        <w:tblpPr w:leftFromText="180" w:rightFromText="180" w:vertAnchor="text" w:horzAnchor="page" w:tblpX="1877" w:tblpY="166"/>
        <w:tblOverlap w:val="never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3031"/>
        <w:gridCol w:w="3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91.96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310.90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315.08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218.90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309.65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062.00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4298.00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671.00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3391.00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napToGrid w:val="0"/>
              <w:spacing w:line="600" w:lineRule="exact"/>
              <w:jc w:val="center"/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3809.00</w:t>
            </w:r>
          </w:p>
        </w:tc>
      </w:tr>
    </w:tbl>
    <w:p>
      <w:pPr>
        <w:pStyle w:val="2"/>
      </w:pPr>
    </w:p>
    <w:p>
      <w:pPr>
        <w:snapToGrid w:val="0"/>
        <w:spacing w:line="60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三、2023年度主要财务预算指标</w:t>
      </w:r>
    </w:p>
    <w:p>
      <w:pPr>
        <w:widowControl/>
        <w:snapToGrid w:val="0"/>
        <w:spacing w:line="600" w:lineRule="exact"/>
        <w:ind w:firstLine="643" w:firstLineChars="200"/>
        <w:jc w:val="left"/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营业总收入1000万元，利润总额-100万元。</w:t>
      </w:r>
    </w:p>
    <w:p>
      <w:pPr>
        <w:snapToGrid w:val="0"/>
        <w:spacing w:line="60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四、上半年财务预算执行情况</w:t>
      </w:r>
      <w:bookmarkStart w:id="0" w:name="_GoBack"/>
      <w:bookmarkEnd w:id="0"/>
    </w:p>
    <w:p>
      <w:pPr>
        <w:widowControl/>
        <w:snapToGrid w:val="0"/>
        <w:spacing w:line="600" w:lineRule="exact"/>
        <w:ind w:firstLine="643" w:firstLineChars="200"/>
        <w:jc w:val="left"/>
        <w:rPr>
          <w:rFonts w:ascii="Times New Roman" w:hAnsi="Times New Roman" w:eastAsia="方正仿宋简体"/>
          <w:b/>
          <w:bCs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年上半年，山东公用环保集团科技孵化器有限公司累计实现营业总收入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91.96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万元，完成年度预算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1000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万元的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9.20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%，实现利润总额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-218.90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万元，完成年度预算-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万元的</w:t>
      </w:r>
      <w:r>
        <w:rPr>
          <w:rFonts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218.90</w:t>
      </w: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%。</w:t>
      </w:r>
    </w:p>
    <w:sectPr>
      <w:footerReference r:id="rId3" w:type="default"/>
      <w:pgSz w:w="11906" w:h="16838"/>
      <w:pgMar w:top="2098" w:right="1474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9657969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lNjdlNjMwNmI5Mzg0YWE3NTNmODdlYTk2YjgwNDgifQ=="/>
  </w:docVars>
  <w:rsids>
    <w:rsidRoot w:val="00754D27"/>
    <w:rsid w:val="00047EE7"/>
    <w:rsid w:val="0005128B"/>
    <w:rsid w:val="00102490"/>
    <w:rsid w:val="002D757E"/>
    <w:rsid w:val="002F21EA"/>
    <w:rsid w:val="00313794"/>
    <w:rsid w:val="003207E9"/>
    <w:rsid w:val="00336ECA"/>
    <w:rsid w:val="003B3750"/>
    <w:rsid w:val="00413958"/>
    <w:rsid w:val="005053D8"/>
    <w:rsid w:val="00506D81"/>
    <w:rsid w:val="005A5169"/>
    <w:rsid w:val="00630295"/>
    <w:rsid w:val="006A2F97"/>
    <w:rsid w:val="00754D27"/>
    <w:rsid w:val="00756B30"/>
    <w:rsid w:val="00760326"/>
    <w:rsid w:val="007713B9"/>
    <w:rsid w:val="00791B35"/>
    <w:rsid w:val="007E249B"/>
    <w:rsid w:val="00852DAD"/>
    <w:rsid w:val="0087651C"/>
    <w:rsid w:val="008C6E47"/>
    <w:rsid w:val="009128CA"/>
    <w:rsid w:val="0096092B"/>
    <w:rsid w:val="009E3E6C"/>
    <w:rsid w:val="00A37ED9"/>
    <w:rsid w:val="00A56CB0"/>
    <w:rsid w:val="00A63F54"/>
    <w:rsid w:val="00AE5FA8"/>
    <w:rsid w:val="00C87790"/>
    <w:rsid w:val="00CB1186"/>
    <w:rsid w:val="00D27693"/>
    <w:rsid w:val="00D62903"/>
    <w:rsid w:val="00D7649F"/>
    <w:rsid w:val="00DD36FB"/>
    <w:rsid w:val="00E443A5"/>
    <w:rsid w:val="00E75103"/>
    <w:rsid w:val="00ED2F9F"/>
    <w:rsid w:val="00F17E2C"/>
    <w:rsid w:val="00F648E2"/>
    <w:rsid w:val="00F907F0"/>
    <w:rsid w:val="00FB2B3E"/>
    <w:rsid w:val="0D8503A9"/>
    <w:rsid w:val="2699797B"/>
    <w:rsid w:val="456F7301"/>
    <w:rsid w:val="532C2030"/>
    <w:rsid w:val="53DF1677"/>
    <w:rsid w:val="5C156F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Plain Text"/>
    <w:basedOn w:val="1"/>
    <w:link w:val="14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0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字符"/>
    <w:basedOn w:val="11"/>
    <w:link w:val="9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8"/>
    <w:qFormat/>
    <w:uiPriority w:val="99"/>
    <w:rPr>
      <w:sz w:val="18"/>
      <w:szCs w:val="18"/>
    </w:rPr>
  </w:style>
  <w:style w:type="character" w:customStyle="1" w:styleId="14">
    <w:name w:val="纯文本 字符"/>
    <w:basedOn w:val="11"/>
    <w:link w:val="6"/>
    <w:qFormat/>
    <w:uiPriority w:val="0"/>
    <w:rPr>
      <w:rFonts w:ascii="仿宋_GB2312" w:hAnsi="Times New Roman" w:eastAsia="宋体" w:cs="Times New Roman"/>
      <w:sz w:val="24"/>
      <w:szCs w:val="20"/>
    </w:rPr>
  </w:style>
  <w:style w:type="character" w:customStyle="1" w:styleId="15">
    <w:name w:val="批注框文本 字符"/>
    <w:basedOn w:val="11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5F702C-21C7-4477-AB8C-8A00D0BE73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708</Characters>
  <Lines>5</Lines>
  <Paragraphs>1</Paragraphs>
  <TotalTime>32</TotalTime>
  <ScaleCrop>false</ScaleCrop>
  <LinksUpToDate>false</LinksUpToDate>
  <CharactersWithSpaces>831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2023-08-07T01:27:00Z</dcterms:created>
  <dc:creator>hp</dc:creator>
  <cp:lastModifiedBy>张娜</cp:lastModifiedBy>
  <cp:lastPrinted>2020-10-10T08:15:00Z</cp:lastPrinted>
  <dcterms:modified xsi:type="dcterms:W3CDTF">2023-08-31T08:53:44Z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9D2E1C015A2E4399B6F16B0A7A8EF980_12</vt:lpwstr>
  </property>
</Properties>
</file>