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700" w:lineRule="exact"/>
        <w:ind w:left="0" w:right="0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曲阜聚源供热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  <w:t>有限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责任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/>
        </w:rPr>
        <w:t>公司</w:t>
      </w:r>
    </w:p>
    <w:p>
      <w:pPr>
        <w:pStyle w:val="2"/>
        <w:spacing w:before="0" w:after="0" w:line="700" w:lineRule="exact"/>
        <w:ind w:left="0" w:right="0"/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2023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年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中期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/>
        </w:rPr>
        <w:t>财务等重大信息公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val="en-US" w:eastAsia="zh-CN"/>
        </w:rPr>
        <w:t>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60" w:lineRule="exact"/>
        <w:ind w:right="0"/>
        <w:jc w:val="both"/>
        <w:textAlignment w:val="auto"/>
        <w:rPr>
          <w:rFonts w:hint="default" w:ascii="Times New Roman" w:hAnsi="Times New Roman" w:cs="Times New Roman"/>
          <w:b/>
          <w:bCs/>
          <w:sz w:val="20"/>
        </w:rPr>
      </w:pP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right="0" w:firstLine="643" w:firstLineChars="200"/>
        <w:jc w:val="both"/>
        <w:textAlignment w:val="auto"/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  <w:t>一、公司基本情况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1.企业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名称：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曲阜聚源供热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有限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责任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公司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right="0" w:firstLine="964" w:firstLineChars="3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lang w:val="en-US"/>
        </w:rPr>
        <w:t>简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 xml:space="preserve">       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称：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曲阜聚源供热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2.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法定代表人：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张宾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/>
        </w:rPr>
      </w:pP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3.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注册地址：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山东省曲阜市裕隆路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89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号（时庄）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4.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经营范围：热力销售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与供应；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供热服务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；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供热管道、设备的销售、维修、维护及保养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5.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办公地址：山东省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曲阜市春秋中路14号-1财富大厦11楼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6.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邮政编码：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273100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7.</w:t>
      </w:r>
      <w:r>
        <w:rPr>
          <w:rFonts w:hint="eastAsia" w:ascii="Times New Roman" w:hAnsi="Times New Roman" w:eastAsia="方正仿宋简体" w:cs="Times New Roman"/>
          <w:b/>
          <w:bCs/>
          <w:lang w:val="en-US"/>
        </w:rPr>
        <w:t>电子信</w:t>
      </w:r>
      <w:r>
        <w:rPr>
          <w:rFonts w:hint="eastAsia" w:ascii="Times New Roman" w:hAnsi="Times New Roman" w:eastAsia="方正仿宋简体" w:cs="Times New Roman"/>
          <w:b/>
          <w:bCs/>
          <w:highlight w:val="none"/>
          <w:lang w:val="en-US"/>
        </w:rPr>
        <w:t>箱：</w:t>
      </w:r>
      <w:r>
        <w:rPr>
          <w:rFonts w:hint="eastAsia" w:ascii="Times New Roman" w:hAnsi="Times New Roman" w:eastAsia="方正仿宋简体" w:cs="Times New Roman"/>
          <w:b/>
          <w:bCs/>
          <w:highlight w:val="none"/>
          <w:lang w:val="en-US" w:eastAsia="zh-CN"/>
        </w:rPr>
        <w:t>qfjygr@com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right="0" w:firstLine="643" w:firstLineChars="200"/>
        <w:jc w:val="both"/>
        <w:textAlignment w:val="auto"/>
        <w:rPr>
          <w:rFonts w:hint="default" w:ascii="方正黑体简体" w:hAnsi="方正黑体简体" w:eastAsia="方正黑体简体" w:cs="方正黑体简体"/>
          <w:b/>
          <w:bCs/>
          <w:lang w:val="en-US" w:eastAsia="zh-CN"/>
        </w:rPr>
      </w:pPr>
      <w:r>
        <w:rPr>
          <w:rFonts w:hint="default" w:ascii="方正黑体简体" w:hAnsi="方正黑体简体" w:eastAsia="方正黑体简体" w:cs="方正黑体简体"/>
          <w:b/>
          <w:bCs/>
          <w:lang w:val="en-US" w:eastAsia="zh-CN"/>
        </w:rPr>
        <w:t>二、主要会计数据和财务指标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zh-CN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1.资产总额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2023年6月底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14765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74万元，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2022年6月底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1,5246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36万元；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en-US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2.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负债总额</w:t>
      </w: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2023年6月底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13487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63万元，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2022年6月底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1,4374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75万元；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zh-CN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3.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所有者权益：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2023年6月底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1278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11万元，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2022年6月底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871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60万元；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zh-CN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4.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营业总收入：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2023年6月底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7305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66万元，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2022年6月底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7079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46万元；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zh-CN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5.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营业总成本：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2023年6月底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7243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81万元，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2022年6月底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7558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27万元；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zh-CN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6.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利润总额：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2023年6月底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88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59万元，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2022年6月底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111</w:t>
      </w: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lang w:val="zh-CN" w:eastAsia="zh-CN"/>
        </w:rPr>
        <w:t>19万元；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right="0" w:firstLine="643" w:firstLineChars="200"/>
        <w:jc w:val="both"/>
        <w:textAlignment w:val="auto"/>
        <w:rPr>
          <w:rFonts w:hint="default" w:ascii="Times New Roman" w:hAnsi="Times New Roman" w:eastAsia="方正仿宋简体" w:cs="Times New Roman"/>
          <w:b/>
          <w:bCs/>
          <w:lang w:val="zh-CN" w:eastAsia="zh-CN"/>
        </w:rPr>
      </w:pPr>
      <w:r>
        <w:rPr>
          <w:rFonts w:hint="default" w:ascii="Times New Roman" w:hAnsi="Times New Roman" w:eastAsia="方正仿宋简体" w:cs="Times New Roman"/>
          <w:b/>
          <w:bCs/>
          <w:lang w:val="en-US" w:eastAsia="zh-CN"/>
        </w:rPr>
        <w:t>7.</w:t>
      </w:r>
      <w:r>
        <w:rPr>
          <w:rFonts w:hint="default" w:ascii="Times New Roman" w:hAnsi="Times New Roman" w:eastAsia="方正仿宋简体" w:cs="Times New Roman"/>
          <w:b/>
          <w:bCs/>
          <w:lang w:val="en-US"/>
        </w:rPr>
        <w:t>净</w:t>
      </w:r>
      <w:r>
        <w:rPr>
          <w:rFonts w:hint="default" w:ascii="Times New Roman" w:hAnsi="Times New Roman" w:eastAsia="方正仿宋简体" w:cs="Times New Roman"/>
          <w:b/>
          <w:bCs/>
          <w:spacing w:val="-6"/>
          <w:sz w:val="32"/>
          <w:lang w:val="en-US"/>
        </w:rPr>
        <w:t>利润：</w:t>
      </w:r>
      <w:r>
        <w:rPr>
          <w:rFonts w:hint="default" w:ascii="Times New Roman" w:hAnsi="Times New Roman" w:eastAsia="方正仿宋简体" w:cs="Times New Roman"/>
          <w:b/>
          <w:bCs/>
          <w:spacing w:val="-6"/>
          <w:sz w:val="32"/>
          <w:lang w:val="en-US" w:eastAsia="zh-CN"/>
        </w:rPr>
        <w:t>2023年6月底</w:t>
      </w:r>
      <w:r>
        <w:rPr>
          <w:rFonts w:hint="default" w:ascii="Times New Roman" w:hAnsi="Times New Roman" w:eastAsia="方正仿宋简体" w:cs="Times New Roman"/>
          <w:b/>
          <w:bCs/>
          <w:spacing w:val="-6"/>
          <w:sz w:val="32"/>
          <w:lang w:val="zh-CN" w:eastAsia="zh-CN"/>
        </w:rPr>
        <w:t>88</w:t>
      </w:r>
      <w:r>
        <w:rPr>
          <w:rFonts w:hint="default" w:ascii="Times New Roman" w:hAnsi="Times New Roman" w:eastAsia="方正仿宋简体" w:cs="Times New Roman"/>
          <w:b/>
          <w:bCs/>
          <w:spacing w:val="-6"/>
          <w:sz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pacing w:val="-6"/>
          <w:sz w:val="32"/>
          <w:lang w:val="zh-CN" w:eastAsia="zh-CN"/>
        </w:rPr>
        <w:t>59万元，</w:t>
      </w:r>
      <w:r>
        <w:rPr>
          <w:rFonts w:hint="default" w:ascii="Times New Roman" w:hAnsi="Times New Roman" w:eastAsia="方正仿宋简体" w:cs="Times New Roman"/>
          <w:b/>
          <w:bCs/>
          <w:spacing w:val="-6"/>
          <w:sz w:val="32"/>
          <w:lang w:val="en-US" w:eastAsia="zh-CN"/>
        </w:rPr>
        <w:t>2022年6月底</w:t>
      </w:r>
      <w:r>
        <w:rPr>
          <w:rFonts w:hint="default" w:ascii="Times New Roman" w:hAnsi="Times New Roman" w:eastAsia="方正仿宋简体" w:cs="Times New Roman"/>
          <w:b/>
          <w:bCs/>
          <w:spacing w:val="-6"/>
          <w:sz w:val="32"/>
          <w:lang w:val="zh-CN" w:eastAsia="zh-CN"/>
        </w:rPr>
        <w:t>111</w:t>
      </w:r>
      <w:r>
        <w:rPr>
          <w:rFonts w:hint="default" w:ascii="Times New Roman" w:hAnsi="Times New Roman" w:eastAsia="方正仿宋简体" w:cs="Times New Roman"/>
          <w:b/>
          <w:bCs/>
          <w:spacing w:val="-6"/>
          <w:sz w:val="32"/>
          <w:lang w:val="en-US" w:eastAsia="zh-CN"/>
        </w:rPr>
        <w:t>.</w:t>
      </w:r>
      <w:r>
        <w:rPr>
          <w:rFonts w:hint="default" w:ascii="Times New Roman" w:hAnsi="Times New Roman" w:eastAsia="方正仿宋简体" w:cs="Times New Roman"/>
          <w:b/>
          <w:bCs/>
          <w:spacing w:val="-6"/>
          <w:sz w:val="32"/>
          <w:lang w:val="zh-CN" w:eastAsia="zh-CN"/>
        </w:rPr>
        <w:t>19万元。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right="0" w:firstLine="643" w:firstLineChars="200"/>
        <w:jc w:val="both"/>
        <w:textAlignment w:val="auto"/>
        <w:rPr>
          <w:rFonts w:hint="default" w:ascii="方正黑体简体" w:hAnsi="方正黑体简体" w:eastAsia="方正黑体简体" w:cs="方正黑体简体"/>
          <w:b/>
          <w:bCs/>
          <w:lang w:val="en-US" w:eastAsia="zh-CN"/>
        </w:rPr>
      </w:pPr>
      <w:r>
        <w:rPr>
          <w:rFonts w:hint="default" w:ascii="方正黑体简体" w:hAnsi="方正黑体简体" w:eastAsia="方正黑体简体" w:cs="方正黑体简体"/>
          <w:b/>
          <w:bCs/>
          <w:lang w:val="en-US" w:eastAsia="zh-CN"/>
        </w:rPr>
        <w:t>三、</w:t>
      </w:r>
      <w:r>
        <w:rPr>
          <w:rFonts w:hint="eastAsia" w:ascii="方正黑体简体" w:hAnsi="方正黑体简体" w:eastAsia="方正黑体简体" w:cs="方正黑体简体"/>
          <w:b/>
          <w:bCs/>
          <w:lang w:val="en-US" w:eastAsia="zh-CN"/>
        </w:rPr>
        <w:t>中期</w:t>
      </w:r>
      <w:r>
        <w:rPr>
          <w:rFonts w:hint="default" w:ascii="方正黑体简体" w:hAnsi="方正黑体简体" w:eastAsia="方正黑体简体" w:cs="方正黑体简体"/>
          <w:b/>
          <w:bCs/>
          <w:lang w:val="en-US" w:eastAsia="zh-CN"/>
        </w:rPr>
        <w:t>内发生的重大事项及对企业的影响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600" w:lineRule="exact"/>
        <w:ind w:left="0" w:right="0" w:firstLine="643" w:firstLineChars="200"/>
        <w:jc w:val="both"/>
        <w:textAlignment w:val="auto"/>
        <w:rPr>
          <w:rFonts w:hint="eastAsia" w:ascii="Times New Roman" w:hAnsi="Times New Roman" w:eastAsia="方正仿宋简体" w:cs="Times New Roman"/>
          <w:b/>
          <w:bCs/>
          <w:lang w:val="en-US" w:eastAsia="zh-CN"/>
        </w:rPr>
      </w:pPr>
      <w:r>
        <w:rPr>
          <w:rFonts w:hint="eastAsia" w:ascii="Times New Roman" w:hAnsi="Times New Roman" w:eastAsia="方正仿宋简体" w:cs="Times New Roman"/>
          <w:b/>
          <w:bCs/>
          <w:lang w:val="en-US" w:eastAsia="zh-CN"/>
        </w:rPr>
        <w:t>无。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600" w:lineRule="exact"/>
        <w:ind w:left="0" w:right="0" w:firstLine="542" w:firstLineChars="200"/>
        <w:textAlignment w:val="auto"/>
        <w:rPr>
          <w:rFonts w:hint="default" w:ascii="Times New Roman" w:hAnsi="Times New Roman" w:cs="Times New Roman"/>
          <w:b/>
          <w:bCs/>
          <w:sz w:val="27"/>
        </w:rPr>
      </w:pPr>
      <w:bookmarkStart w:id="0" w:name="_GoBack"/>
      <w:bookmarkEnd w:id="0"/>
    </w:p>
    <w:sectPr>
      <w:footerReference r:id="rId3" w:type="default"/>
      <w:pgSz w:w="11910" w:h="16840"/>
      <w:pgMar w:top="2098" w:right="1474" w:bottom="1587" w:left="1587" w:header="0" w:footer="974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line="14" w:lineRule="auto"/>
      <w:rPr>
        <w:sz w:val="20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RjMmY4YTczNzBiOTI0YmViYjA3ZDFiYTIwNDUwYTEifQ=="/>
  </w:docVars>
  <w:rsids>
    <w:rsidRoot w:val="00000000"/>
    <w:rsid w:val="03C078A6"/>
    <w:rsid w:val="04BD78BF"/>
    <w:rsid w:val="12520AD5"/>
    <w:rsid w:val="1A937147"/>
    <w:rsid w:val="1B7D38D5"/>
    <w:rsid w:val="1DC15D79"/>
    <w:rsid w:val="1DFB74DD"/>
    <w:rsid w:val="1E525D72"/>
    <w:rsid w:val="200A1C59"/>
    <w:rsid w:val="21507B40"/>
    <w:rsid w:val="225C42C2"/>
    <w:rsid w:val="248D695D"/>
    <w:rsid w:val="24E72569"/>
    <w:rsid w:val="26756AA8"/>
    <w:rsid w:val="272A1D4C"/>
    <w:rsid w:val="2905130C"/>
    <w:rsid w:val="2ABA406F"/>
    <w:rsid w:val="2B124A45"/>
    <w:rsid w:val="30EB33E1"/>
    <w:rsid w:val="31623C79"/>
    <w:rsid w:val="3179279B"/>
    <w:rsid w:val="353A0493"/>
    <w:rsid w:val="35421962"/>
    <w:rsid w:val="38726196"/>
    <w:rsid w:val="391E1E7A"/>
    <w:rsid w:val="3F697FDC"/>
    <w:rsid w:val="448644F1"/>
    <w:rsid w:val="45A100BA"/>
    <w:rsid w:val="474156B1"/>
    <w:rsid w:val="4C022784"/>
    <w:rsid w:val="4E3051B0"/>
    <w:rsid w:val="4F9005BD"/>
    <w:rsid w:val="56614BEB"/>
    <w:rsid w:val="56B84932"/>
    <w:rsid w:val="58B8154B"/>
    <w:rsid w:val="58BF28DA"/>
    <w:rsid w:val="58DB58B9"/>
    <w:rsid w:val="59A73BF2"/>
    <w:rsid w:val="5B60766F"/>
    <w:rsid w:val="63A70A7F"/>
    <w:rsid w:val="63B631B2"/>
    <w:rsid w:val="66302E2F"/>
    <w:rsid w:val="69E802F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Title"/>
    <w:basedOn w:val="1"/>
    <w:next w:val="1"/>
    <w:qFormat/>
    <w:uiPriority w:val="0"/>
    <w:pPr>
      <w:keepLines/>
      <w:pageBreakBefore/>
      <w:spacing w:before="240" w:after="120"/>
      <w:jc w:val="center"/>
      <w:outlineLvl w:val="0"/>
    </w:pPr>
    <w:rPr>
      <w:rFonts w:eastAsia="黑体"/>
      <w:b/>
      <w:sz w:val="36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pPr>
      <w:spacing w:before="84"/>
      <w:ind w:left="229" w:firstLine="643"/>
    </w:pPr>
    <w:rPr>
      <w:rFonts w:ascii="宋体" w:hAnsi="宋体" w:eastAsia="宋体" w:cs="宋体"/>
      <w:lang w:val="zh-CN" w:eastAsia="zh-CN" w:bidi="zh-CN"/>
    </w:rPr>
  </w:style>
  <w:style w:type="paragraph" w:customStyle="1" w:styleId="10">
    <w:name w:val="Table Paragraph"/>
    <w:basedOn w:val="1"/>
    <w:qFormat/>
    <w:uiPriority w:val="1"/>
    <w:rPr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371</Words>
  <Characters>531</Characters>
  <TotalTime>10</TotalTime>
  <ScaleCrop>false</ScaleCrop>
  <LinksUpToDate>false</LinksUpToDate>
  <CharactersWithSpaces>540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2022-04-26T02:58:00Z</dcterms:created>
  <dc:creator>eway</dc:creator>
  <cp:lastModifiedBy>张娜</cp:lastModifiedBy>
  <cp:lastPrinted>2022-10-20T08:26:00Z</cp:lastPrinted>
  <dcterms:modified xsi:type="dcterms:W3CDTF">2023-08-31T07:55:27Z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2021-04-29T00:00:00Z</vt:filetime>
  </property>
  <property fmtid="{D5CDD505-2E9C-101B-9397-08002B2CF9AE}" pid="3" name="LastSaved">
    <vt:filetime>2022-04-26T00:00:00Z</vt:filetime>
  </property>
  <property fmtid="{D5CDD505-2E9C-101B-9397-08002B2CF9AE}" pid="4" name="KSOProductBuildVer">
    <vt:lpwstr>2052-11.8.6.8810</vt:lpwstr>
  </property>
  <property fmtid="{D5CDD505-2E9C-101B-9397-08002B2CF9AE}" pid="5" name="ICV">
    <vt:lpwstr>CA84C8FC9F1D41AA8BB0DF1BC573D50C_13</vt:lpwstr>
  </property>
</Properties>
</file>