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>山东公用集团济宁装饰工程有限公司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 xml:space="preserve"> 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一、企业基本情况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1.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企业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名称：山东公用集团济宁装饰工程有限公司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注册地址：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山东省济宁市共青团北路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3.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登记机关：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济宁市行政审批服务局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4.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经营范围：建设工程施工；施工专业作业；建筑劳务分包；住宅室内装饰装修；建设工程设计；电气安装服务。（依法须经批准的项目，经相关部门批准后方可开展经营活动，具体经营项目以相关部门批准文件或许可证件为准）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；卫生陶瓷制品销售；消防器材销售；建筑装饰材料销售；建筑工程机械与设备租赁；集装箱租赁服务。（除依法须经批准的项目外，凭营业执照依法自主开展经营活动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5.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企</w:t>
      </w:r>
      <w:r>
        <w:rPr>
          <w:rFonts w:ascii="Times New Roman" w:hAnsi="Times New Roman" w:eastAsia="方正仿宋简体" w:cs="Times New Roman"/>
          <w:b/>
          <w:bCs/>
          <w:spacing w:val="-6"/>
          <w:kern w:val="0"/>
          <w:sz w:val="32"/>
          <w:szCs w:val="32"/>
          <w:lang w:val="en-US" w:eastAsia="zh-CN" w:bidi="zh-CN"/>
        </w:rPr>
        <w:t>业类型：</w:t>
      </w:r>
      <w:r>
        <w:rPr>
          <w:rFonts w:hint="eastAsia" w:ascii="Times New Roman" w:hAnsi="Times New Roman" w:eastAsia="方正仿宋简体" w:cs="Times New Roman"/>
          <w:b/>
          <w:bCs/>
          <w:spacing w:val="-6"/>
          <w:kern w:val="0"/>
          <w:sz w:val="32"/>
          <w:szCs w:val="32"/>
          <w:lang w:val="en-US" w:eastAsia="zh-CN" w:bidi="zh-CN"/>
        </w:rPr>
        <w:t>有限责任公司（非自然人投资或控股的法人独资）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6.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成立日期：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993</w:t>
      </w:r>
      <w:r>
        <w:rPr>
          <w:rFonts w:hint="eastAsia" w:cs="宋体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0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</w:t>
      </w:r>
      <w:r>
        <w:rPr>
          <w:rFonts w:hint="eastAsia" w:cs="宋体"/>
          <w:b/>
          <w:bCs/>
          <w:kern w:val="0"/>
          <w:sz w:val="32"/>
          <w:szCs w:val="32"/>
          <w:lang w:val="en-US" w:eastAsia="zh-CN" w:bidi="zh-CN"/>
        </w:rPr>
        <w:t>-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二、主要会计数据和财务指标</w:t>
      </w:r>
    </w:p>
    <w:tbl>
      <w:tblPr>
        <w:tblStyle w:val="7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4"/>
        <w:gridCol w:w="2807"/>
        <w:gridCol w:w="35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简体" w:cs="Times New Roman"/>
                <w:b/>
                <w:bCs/>
                <w:kern w:val="0"/>
                <w:sz w:val="32"/>
                <w:szCs w:val="32"/>
                <w:lang w:val="en-US" w:eastAsia="zh-CN" w:bidi="zh-CN"/>
              </w:rPr>
              <w:t>2023年上半年主要财务数据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eastAsia="方正仿宋简体"/>
                <w:kern w:val="0"/>
                <w:sz w:val="28"/>
                <w:szCs w:val="28"/>
              </w:rPr>
            </w:pPr>
          </w:p>
        </w:tc>
        <w:tc>
          <w:tcPr>
            <w:tcW w:w="3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楷体简体" w:hAnsi="方正楷体简体" w:eastAsia="方正楷体简体" w:cs="方正楷体简体"/>
                <w:b/>
                <w:bCs/>
                <w:kern w:val="0"/>
                <w:sz w:val="30"/>
                <w:szCs w:val="30"/>
                <w:lang w:val="en-US" w:eastAsia="zh-CN" w:bidi="zh-CN"/>
              </w:rPr>
              <w:t xml:space="preserve">       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项目</w:t>
            </w:r>
          </w:p>
        </w:tc>
        <w:tc>
          <w:tcPr>
            <w:tcW w:w="28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本期金额</w:t>
            </w:r>
          </w:p>
        </w:tc>
        <w:tc>
          <w:tcPr>
            <w:tcW w:w="3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营业总收入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977.46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117.90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营业总成本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1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025.56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204.99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利润总额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-48.30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-87.06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项</w:t>
            </w: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本期金额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1889.91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1287.54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3371.76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2561.27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2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-1481.85</w:t>
            </w:r>
          </w:p>
        </w:tc>
        <w:tc>
          <w:tcPr>
            <w:tcW w:w="3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32"/>
                <w:szCs w:val="32"/>
                <w:lang w:val="en-US" w:bidi="ar-SA"/>
              </w:rPr>
              <w:t>-1273.73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sz w:val="32"/>
          <w:szCs w:val="32"/>
          <w:lang w:val="en-US" w:eastAsia="zh-CN" w:bidi="zh-CN"/>
        </w:rPr>
        <w:t>三、财务预算执行情况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2023年1</w:t>
      </w: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val="en-US" w:eastAsia="zh-CN" w:bidi="zh-CN"/>
        </w:rPr>
        <w:t>－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6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月份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装饰公司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完成收入977.46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元，完成全年预算目标的46.55%，（全年预算收入2,100.00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万元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），上年同期完成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收入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117.90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万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元，同比增长了46.78%；实现利润总额-48.30万元，完成全年预算目标的-268.33%，（全年预算利润总额18.00万元），上年同期实现利润总额-87.06万元，同比增长了44.52%；实现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净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利润-48.30万元，完成全年预算目标的-268.33%，（全年预算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净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利润18.00万元），上年同期实现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净</w:t>
      </w:r>
      <w:r>
        <w:rPr>
          <w:rFonts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利润-87.06万元，同比增长了44.52%</w:t>
      </w:r>
      <w:r>
        <w:rPr>
          <w:rFonts w:hint="eastAsia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zh-CN"/>
        </w:rPr>
        <w:t>。</w:t>
      </w:r>
      <w:bookmarkStart w:id="0" w:name="_GoBack"/>
      <w:bookmarkEnd w:id="0"/>
    </w:p>
    <w:sectPr>
      <w:pgSz w:w="11906" w:h="16838"/>
      <w:pgMar w:top="2098" w:right="1474" w:bottom="1587" w:left="1587" w:header="851" w:footer="992" w:gutter="0"/>
      <w:cols w:space="0" w:num="1"/>
      <w:rtlGutter w:val="0"/>
      <w:docGrid w:type="linesAndChars" w:linePitch="597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58"/>
  <w:drawingGridVerticalSpacing w:val="299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MmY4YTczNzBiOTI0YmViYjA3ZDFiYTIwNDUwYTEifQ=="/>
  </w:docVars>
  <w:rsids>
    <w:rsidRoot w:val="000335DA"/>
    <w:rsid w:val="000335DA"/>
    <w:rsid w:val="00210D2C"/>
    <w:rsid w:val="0021463C"/>
    <w:rsid w:val="002B330A"/>
    <w:rsid w:val="004A3658"/>
    <w:rsid w:val="005E6279"/>
    <w:rsid w:val="00713BF6"/>
    <w:rsid w:val="008519B0"/>
    <w:rsid w:val="00957ABB"/>
    <w:rsid w:val="00B056B2"/>
    <w:rsid w:val="00B36860"/>
    <w:rsid w:val="00CC7A3C"/>
    <w:rsid w:val="00F71E40"/>
    <w:rsid w:val="06F54A61"/>
    <w:rsid w:val="07560686"/>
    <w:rsid w:val="0BF17505"/>
    <w:rsid w:val="0E38013F"/>
    <w:rsid w:val="110D3768"/>
    <w:rsid w:val="11566D84"/>
    <w:rsid w:val="1FAD4807"/>
    <w:rsid w:val="22A745AD"/>
    <w:rsid w:val="25D86403"/>
    <w:rsid w:val="26CE2C8A"/>
    <w:rsid w:val="3AE36E90"/>
    <w:rsid w:val="3B7E27DA"/>
    <w:rsid w:val="43866A63"/>
    <w:rsid w:val="49E97F4F"/>
    <w:rsid w:val="530B4EA7"/>
    <w:rsid w:val="63EA0E2F"/>
    <w:rsid w:val="70E52B41"/>
    <w:rsid w:val="793444A3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9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9">
    <w:name w:val="标题 字符"/>
    <w:basedOn w:val="8"/>
    <w:link w:val="2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10">
    <w:name w:val="批注框文本 字符"/>
    <w:basedOn w:val="8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眉 字符"/>
    <w:basedOn w:val="8"/>
    <w:link w:val="6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脚 字符"/>
    <w:basedOn w:val="8"/>
    <w:link w:val="5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672</Words>
  <Characters>833</Characters>
  <Lines>6</Lines>
  <Paragraphs>1</Paragraphs>
  <TotalTime>0</TotalTime>
  <ScaleCrop>false</ScaleCrop>
  <LinksUpToDate>false</LinksUpToDate>
  <CharactersWithSpaces>833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2023-08-24T02:17:00Z</dcterms:created>
  <dc:creator>admin</dc:creator>
  <cp:lastModifiedBy>张娜</cp:lastModifiedBy>
  <cp:lastPrinted>2023-04-20T00:50:00Z</cp:lastPrinted>
  <dcterms:modified xsi:type="dcterms:W3CDTF">2023-08-31T08:00:18Z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648BCF05188D48E98C0965C667464AB3_13</vt:lpwstr>
  </property>
</Properties>
</file>